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eastAsia="zh-CN"/>
        </w:rPr>
      </w:pPr>
      <w:r>
        <w:rPr>
          <w:rFonts w:hint="eastAsia" w:ascii="方正小标宋简体" w:hAnsi="方正小标宋简体" w:eastAsia="方正小标宋简体" w:cs="方正小标宋简体"/>
          <w:b/>
          <w:bCs/>
          <w:sz w:val="44"/>
          <w:szCs w:val="44"/>
          <w:lang w:eastAsia="zh-CN"/>
        </w:rPr>
        <w:t>沈河区</w:t>
      </w:r>
      <w:r>
        <w:rPr>
          <w:rFonts w:hint="eastAsia" w:ascii="方正小标宋简体" w:hAnsi="方正小标宋简体" w:eastAsia="方正小标宋简体" w:cs="方正小标宋简体"/>
          <w:b/>
          <w:bCs/>
          <w:sz w:val="44"/>
          <w:szCs w:val="44"/>
        </w:rPr>
        <w:t>纳入“冷藏库”的“</w:t>
      </w:r>
      <w:r>
        <w:rPr>
          <w:rFonts w:hint="eastAsia" w:ascii="方正小标宋简体" w:hAnsi="方正小标宋简体" w:eastAsia="方正小标宋简体" w:cs="方正小标宋简体"/>
          <w:b/>
          <w:bCs/>
          <w:sz w:val="44"/>
          <w:szCs w:val="44"/>
          <w:lang w:eastAsia="zh-CN"/>
        </w:rPr>
        <w:t>静默</w:t>
      </w:r>
      <w:r>
        <w:rPr>
          <w:rFonts w:hint="eastAsia" w:ascii="方正小标宋简体" w:hAnsi="方正小标宋简体" w:eastAsia="方正小标宋简体" w:cs="方正小标宋简体"/>
          <w:b/>
          <w:bCs/>
          <w:sz w:val="44"/>
          <w:szCs w:val="44"/>
        </w:rPr>
        <w:t>事项”清单</w:t>
      </w: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lang w:val="en-US" w:eastAsia="zh-CN"/>
        </w:rPr>
        <w:t>113项</w:t>
      </w:r>
      <w:r>
        <w:rPr>
          <w:rFonts w:hint="eastAsia" w:ascii="方正小标宋简体" w:hAnsi="方正小标宋简体" w:eastAsia="方正小标宋简体" w:cs="方正小标宋简体"/>
          <w:b/>
          <w:bCs/>
          <w:sz w:val="44"/>
          <w:szCs w:val="44"/>
          <w:lang w:eastAsia="zh-CN"/>
        </w:rPr>
        <w:t>）</w:t>
      </w:r>
    </w:p>
    <w:tbl>
      <w:tblPr>
        <w:tblStyle w:val="5"/>
        <w:tblpPr w:leftFromText="180" w:rightFromText="180" w:vertAnchor="text" w:horzAnchor="page" w:tblpX="1696" w:tblpY="2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615"/>
        <w:gridCol w:w="5051"/>
        <w:gridCol w:w="1515"/>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公安沈河分局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（Ⅲ、Ⅳ、Ⅴ级）大型焰火燃放活动审批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公安沈河分局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单位豢养特种犬登记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公安沈河分局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单位豢养特种犬年审</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防治污染设施拆除或闲置审批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危险废物收集许可—首次申请</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危险废物收集许可</w:t>
            </w:r>
            <w:r>
              <w:rPr>
                <w:rFonts w:hint="eastAsia" w:ascii="仿宋_GB2312" w:hAnsi="仿宋_GB2312" w:eastAsia="仿宋_GB2312" w:cs="仿宋_GB2312"/>
                <w:i w:val="0"/>
                <w:iCs w:val="0"/>
                <w:color w:val="000000"/>
                <w:kern w:val="0"/>
                <w:sz w:val="21"/>
                <w:szCs w:val="21"/>
                <w:u w:val="none"/>
                <w:lang w:val="en-US" w:eastAsia="zh-CN" w:bidi="ar"/>
              </w:rPr>
              <w:t>—</w:t>
            </w:r>
            <w:r>
              <w:rPr>
                <w:rFonts w:hint="eastAsia" w:ascii="仿宋_GB2312" w:hAnsi="仿宋_GB2312" w:eastAsia="仿宋_GB2312" w:cs="仿宋_GB2312"/>
                <w:i w:val="0"/>
                <w:iCs w:val="0"/>
                <w:color w:val="000000"/>
                <w:kern w:val="0"/>
                <w:sz w:val="20"/>
                <w:szCs w:val="20"/>
                <w:u w:val="none"/>
                <w:lang w:val="en-US" w:eastAsia="zh-CN" w:bidi="ar"/>
              </w:rPr>
              <w:t>企业名称或法人变更</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危险废物收集许可</w:t>
            </w:r>
            <w:r>
              <w:rPr>
                <w:rFonts w:hint="eastAsia" w:ascii="仿宋_GB2312" w:hAnsi="仿宋_GB2312" w:eastAsia="仿宋_GB2312" w:cs="仿宋_GB2312"/>
                <w:i w:val="0"/>
                <w:iCs w:val="0"/>
                <w:color w:val="000000"/>
                <w:kern w:val="0"/>
                <w:sz w:val="21"/>
                <w:szCs w:val="21"/>
                <w:u w:val="none"/>
                <w:lang w:val="en-US" w:eastAsia="zh-CN" w:bidi="ar"/>
              </w:rPr>
              <w:t>—</w:t>
            </w:r>
            <w:r>
              <w:rPr>
                <w:rFonts w:hint="eastAsia" w:ascii="仿宋_GB2312" w:hAnsi="仿宋_GB2312" w:eastAsia="仿宋_GB2312" w:cs="仿宋_GB2312"/>
                <w:i w:val="0"/>
                <w:iCs w:val="0"/>
                <w:color w:val="000000"/>
                <w:kern w:val="0"/>
                <w:sz w:val="20"/>
                <w:szCs w:val="20"/>
                <w:u w:val="none"/>
                <w:lang w:val="en-US" w:eastAsia="zh-CN" w:bidi="ar"/>
              </w:rPr>
              <w:t>续证</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危险废物收集许可</w:t>
            </w:r>
            <w:r>
              <w:rPr>
                <w:rFonts w:hint="eastAsia" w:ascii="仿宋_GB2312" w:hAnsi="仿宋_GB2312" w:eastAsia="仿宋_GB2312" w:cs="仿宋_GB2312"/>
                <w:i w:val="0"/>
                <w:iCs w:val="0"/>
                <w:color w:val="000000"/>
                <w:kern w:val="0"/>
                <w:sz w:val="21"/>
                <w:szCs w:val="21"/>
                <w:u w:val="none"/>
                <w:lang w:val="en-US" w:eastAsia="zh-CN" w:bidi="ar"/>
              </w:rPr>
              <w:t>—</w:t>
            </w:r>
            <w:r>
              <w:rPr>
                <w:rFonts w:hint="eastAsia" w:ascii="仿宋_GB2312" w:hAnsi="宋体" w:eastAsia="仿宋_GB2312" w:cs="仿宋_GB2312"/>
                <w:i w:val="0"/>
                <w:iCs w:val="0"/>
                <w:color w:val="000000"/>
                <w:kern w:val="0"/>
                <w:sz w:val="20"/>
                <w:szCs w:val="20"/>
                <w:u w:val="none"/>
                <w:lang w:val="en-US" w:eastAsia="zh-CN" w:bidi="ar"/>
              </w:rPr>
              <w:t>申请补领</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贮存危险废物超过一年的批准</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清洁生产审核评估与验收</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对土壤环境污染重点监管单位拆除活动污染防治方案备案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12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对危险化学品的生产、储存、使用单位转产、停产、停业或者解散的危险化学品的生产、储存设备、库存产品及生产原料处置方案的备案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沈河生态环境分局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环境影响后评价备案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自然资源沈河分局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临时用地审批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自然资源沈河分局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土地开垦区内开发未确定使用权的国有土地从事生产审查</w:t>
            </w:r>
            <w:r>
              <w:rPr>
                <w:rFonts w:hint="eastAsia" w:ascii="仿宋_GB2312" w:hAnsi="仿宋_GB2312" w:eastAsia="仿宋_GB2312" w:cs="仿宋_GB2312"/>
                <w:i w:val="0"/>
                <w:iCs w:val="0"/>
                <w:color w:val="000000"/>
                <w:kern w:val="0"/>
                <w:sz w:val="21"/>
                <w:szCs w:val="21"/>
                <w:u w:val="none"/>
                <w:lang w:val="en-US" w:eastAsia="zh-CN" w:bidi="ar"/>
              </w:rPr>
              <w:t>—</w:t>
            </w:r>
            <w:r>
              <w:rPr>
                <w:rFonts w:hint="eastAsia" w:ascii="仿宋_GB2312" w:hAnsi="宋体" w:eastAsia="仿宋_GB2312" w:cs="仿宋_GB2312"/>
                <w:i w:val="0"/>
                <w:iCs w:val="0"/>
                <w:color w:val="000000"/>
                <w:kern w:val="0"/>
                <w:sz w:val="20"/>
                <w:szCs w:val="20"/>
                <w:u w:val="none"/>
                <w:lang w:val="en-US" w:eastAsia="zh-CN" w:bidi="ar"/>
              </w:rPr>
              <w:t>一次性开发土地10公顷以下（含本数）的</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自然资源沈河分局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临时使用林地审批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自然资源沈河分局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土地权属争议行政裁决</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行政裁决</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18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自然资源沈河分局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土地复垦验收确认</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自然资源沈河分局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农民集体所有的土地使用权的收回</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自然资源沈河分局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国有建设用地土地使用权收回</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自然资源沈河分局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国家和省重点保护陆生野生动物人工繁育许可证的初审</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区新闻出版局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单位内部设立印刷厂登记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区新闻出版局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电影放映单位兼并合并、分立审批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区新闻出版局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企业、个体工商户设立点播影院</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在宗教活动场所内改建或者新建建筑物审批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宗教活动场所登记审批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宗教活动场所变更审批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宗教活动场所终止审批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宗教活动场所法人登记审批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30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设立宗教临时活动地点审批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宗教团体、宗教院校、宗教活动场所接受境外组织和个人捐赠审批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文艺、体育等专业训练的社会组织自行实施义务教育审批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对学生申诉作出的处理</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34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对教师申诉作出的处理</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石油天然气管道保护范围内特定施工作业许可</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石油天然气管道受限制区域施工保护方案许可</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人防工程报废审批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依法受理投标人或者其他利害关系人认为招标投标活动不符合法律、行政法规规定的投诉</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新建专用汽车企业投资项目备案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40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新建汽车发动机企业和现有企业新增发动机产品投资项目备案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新建车用动力电池单体/系统企业投资项目和现有车用动力电池企业扩能项目备案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新建车用燃料电池堆/系统投资项目备案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新建车身总成投资项目备案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车用动力电池回收、梯级利用、再生利用与处置等投资项目备案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汽车零部件再制造投资项目备案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46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建设殡仪馆、火葬场审批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公开募捐资格审核</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撤销中国公民收养登记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慈善组织认定</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慈善信托备案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60年代精减退职的老职工生活补助资金的给付</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52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特殊救济对象补助金给付</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解除中国公民在内地收养关系登记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撤销婚姻登记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人民调解员补贴发放</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人民调解员因从事工作致伤致残、牺牲的救助、抚恤</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法律援助律师工作证颁发</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58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对人民调解委员会和调解员进行表彰奖励</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区司法局              </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对基层法律服务所、基层法律服务工作者进行表彰奖励</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供热单位转让供热设施经营权审批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申请经济适用住房资格确认</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遗属待遇申领</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职业介绍补贴申领</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农民合同制工人一次性生活补助申领</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录用未成年工登记备案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66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区人力资源和社会保障局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国有企业改制职工安置方案审批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屠宰检疫合格证核发</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出售、运输的骨、角、生皮、原毛、绒等产品检疫合格证核发</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合法捕获的野生动物检疫合格证核发</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70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出售、运输的种用动物精液、卵、胚胎、种蛋检疫合格证核发</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农民专业合作社变更登记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农民专业合作社设立登记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农民专业合作社注销登记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农民专业合作社分支机构设立登记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农民专业合作社分支机构注销登记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76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农民专业合作社分支机构变更登记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大型游乐设施使用登记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对企业名称争议的裁决</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行政裁决</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79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婴幼儿配方食品备案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农民专业合作社备案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对《中华人民共和国专利法》第六十条、《中华人民共和国专利法实施细则》第八十五条规定的专利纠纷进行调解</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医疗机构执业登记（人体器官移植除外）</w:t>
            </w:r>
            <w:r>
              <w:rPr>
                <w:rFonts w:hint="eastAsia" w:ascii="仿宋_GB2312" w:hAnsi="仿宋_GB2312" w:eastAsia="仿宋_GB2312" w:cs="仿宋_GB2312"/>
                <w:i w:val="0"/>
                <w:iCs w:val="0"/>
                <w:color w:val="000000"/>
                <w:kern w:val="0"/>
                <w:sz w:val="21"/>
                <w:szCs w:val="21"/>
                <w:u w:val="none"/>
                <w:lang w:val="en-US" w:eastAsia="zh-CN" w:bidi="ar"/>
              </w:rPr>
              <w:t>—</w:t>
            </w:r>
            <w:r>
              <w:rPr>
                <w:rFonts w:hint="eastAsia" w:ascii="仿宋_GB2312" w:hAnsi="宋体" w:eastAsia="仿宋_GB2312" w:cs="仿宋_GB2312"/>
                <w:i w:val="0"/>
                <w:iCs w:val="0"/>
                <w:color w:val="000000"/>
                <w:kern w:val="0"/>
                <w:sz w:val="20"/>
                <w:szCs w:val="20"/>
                <w:u w:val="none"/>
                <w:lang w:val="en-US" w:eastAsia="zh-CN" w:bidi="ar"/>
              </w:rPr>
              <w:t>增设血液透析室</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乡村医生执业注册</w:t>
            </w:r>
            <w:r>
              <w:rPr>
                <w:rFonts w:hint="eastAsia" w:ascii="仿宋_GB2312" w:hAnsi="仿宋_GB2312" w:eastAsia="仿宋_GB2312" w:cs="仿宋_GB2312"/>
                <w:i w:val="0"/>
                <w:iCs w:val="0"/>
                <w:color w:val="000000"/>
                <w:kern w:val="0"/>
                <w:sz w:val="21"/>
                <w:szCs w:val="21"/>
                <w:u w:val="none"/>
                <w:lang w:val="en-US" w:eastAsia="zh-CN" w:bidi="ar"/>
              </w:rPr>
              <w:t>—</w:t>
            </w:r>
            <w:r>
              <w:rPr>
                <w:rFonts w:hint="eastAsia" w:ascii="仿宋_GB2312" w:hAnsi="宋体" w:eastAsia="仿宋_GB2312" w:cs="仿宋_GB2312"/>
                <w:i w:val="0"/>
                <w:iCs w:val="0"/>
                <w:color w:val="000000"/>
                <w:kern w:val="0"/>
                <w:sz w:val="20"/>
                <w:szCs w:val="20"/>
                <w:u w:val="none"/>
                <w:lang w:val="en-US" w:eastAsia="zh-CN" w:bidi="ar"/>
              </w:rPr>
              <w:t>注册</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乡村医生执业注册</w:t>
            </w:r>
            <w:r>
              <w:rPr>
                <w:rFonts w:hint="eastAsia" w:ascii="仿宋_GB2312" w:hAnsi="仿宋_GB2312" w:eastAsia="仿宋_GB2312" w:cs="仿宋_GB2312"/>
                <w:i w:val="0"/>
                <w:iCs w:val="0"/>
                <w:color w:val="000000"/>
                <w:kern w:val="0"/>
                <w:sz w:val="21"/>
                <w:szCs w:val="21"/>
                <w:u w:val="none"/>
                <w:lang w:val="en-US" w:eastAsia="zh-CN" w:bidi="ar"/>
              </w:rPr>
              <w:t>—</w:t>
            </w:r>
            <w:r>
              <w:rPr>
                <w:rFonts w:hint="eastAsia" w:ascii="仿宋_GB2312" w:hAnsi="宋体" w:eastAsia="仿宋_GB2312" w:cs="仿宋_GB2312"/>
                <w:i w:val="0"/>
                <w:iCs w:val="0"/>
                <w:color w:val="000000"/>
                <w:kern w:val="0"/>
                <w:sz w:val="20"/>
                <w:szCs w:val="20"/>
                <w:u w:val="none"/>
                <w:lang w:val="en-US" w:eastAsia="zh-CN" w:bidi="ar"/>
              </w:rPr>
              <w:t>再注册</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乡村医生执业注册</w:t>
            </w:r>
            <w:r>
              <w:rPr>
                <w:rFonts w:hint="eastAsia" w:ascii="仿宋_GB2312" w:hAnsi="仿宋_GB2312" w:eastAsia="仿宋_GB2312" w:cs="仿宋_GB2312"/>
                <w:i w:val="0"/>
                <w:iCs w:val="0"/>
                <w:color w:val="000000"/>
                <w:kern w:val="0"/>
                <w:sz w:val="21"/>
                <w:szCs w:val="21"/>
                <w:u w:val="none"/>
                <w:lang w:val="en-US" w:eastAsia="zh-CN" w:bidi="ar"/>
              </w:rPr>
              <w:t>—</w:t>
            </w:r>
            <w:r>
              <w:rPr>
                <w:rFonts w:hint="eastAsia" w:ascii="仿宋_GB2312" w:hAnsi="宋体" w:eastAsia="仿宋_GB2312" w:cs="仿宋_GB2312"/>
                <w:i w:val="0"/>
                <w:iCs w:val="0"/>
                <w:color w:val="000000"/>
                <w:kern w:val="0"/>
                <w:sz w:val="20"/>
                <w:szCs w:val="20"/>
                <w:u w:val="none"/>
                <w:lang w:val="en-US" w:eastAsia="zh-CN" w:bidi="ar"/>
              </w:rPr>
              <w:t>变更</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乡村医生执业注册—补发</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乡村医生执业注册—注销</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农村部分计划生育家庭奖励扶助金</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再生育涉及病残儿医学鉴定</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文物的认定（不可移动文物）</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文物的认定（可移动文物）</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在文物保护单位的保护范围内进行其他建设工程或者爆破、钻探、挖掘等作业审批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区文化旅游和广播电视局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文物保护单位建设控制地带内建设工程设计方案审核</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烟花爆竹经营（零售）许可</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生产、储存烟花爆竹建设项目安全设施设计审查</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金属冶炼建设项目安全设施设计审查</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重大危险源备案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12350安全生产举报投诉服务热线</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区应急管理局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依申请公开政府信息</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100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特殊车辆在城市道路上行驶（包括经过城市桥梁）审批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城市建设填堵水域、废除围堤审核</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利用堤顶、戗台兼做公路审批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建立古树名木档案和标记</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104</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水利工程建设项目竣工验收</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105</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在道路及其他公共场所设置公安、交通、路灯、民政、环保、电力、邮政、通信等公共设施审批</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106</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认建认养城市绿地的确认</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107</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水土流失危害确认</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108</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区城市管理局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对在河道管理范围从事有关活动造成国家、集体、个人经济损失的裁决</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行政裁决</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109</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区工业和信息化局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工业技术改造项目备案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110</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烈士褒扬金的给付</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79"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26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505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51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814"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111</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在乡复员军人定期定量补助的认定</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112</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交通运输沈河执法大队</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道路运输达标车辆核查</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7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113</w:t>
            </w:r>
          </w:p>
        </w:tc>
        <w:tc>
          <w:tcPr>
            <w:tcW w:w="26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交通运输沈河执法大队</w:t>
            </w:r>
          </w:p>
        </w:tc>
        <w:tc>
          <w:tcPr>
            <w:tcW w:w="50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道路运输服务业经营备案</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8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纳入事项“冷藏库”管理，对外依托政务服务网展示事项清单，产生业务时采取“一事一议、即来即办”方式办理。</w:t>
            </w:r>
          </w:p>
        </w:tc>
      </w:tr>
    </w:tbl>
    <w:p>
      <w:pPr>
        <w:keepNext w:val="0"/>
        <w:keepLines w:val="0"/>
        <w:pageBreakBefore w:val="0"/>
        <w:kinsoku/>
        <w:wordWrap/>
        <w:overflowPunct/>
        <w:topLinePunct w:val="0"/>
        <w:autoSpaceDE/>
        <w:autoSpaceDN/>
        <w:bidi w:val="0"/>
        <w:adjustRightInd/>
        <w:snapToGrid/>
        <w:spacing w:line="340" w:lineRule="exact"/>
        <w:ind w:firstLine="1280" w:firstLineChars="400"/>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both"/>
        <w:rPr>
          <w:rFonts w:hint="eastAsia" w:ascii="仿宋_GB2312" w:hAnsi="仿宋_GB2312" w:eastAsia="仿宋_GB2312" w:cs="仿宋_GB2312"/>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eastAsia="zh-CN"/>
        </w:rPr>
      </w:pPr>
      <w:r>
        <w:rPr>
          <w:rFonts w:hint="eastAsia" w:ascii="方正小标宋简体" w:hAnsi="方正小标宋简体" w:eastAsia="方正小标宋简体" w:cs="方正小标宋简体"/>
          <w:b/>
          <w:bCs/>
          <w:sz w:val="44"/>
          <w:szCs w:val="44"/>
          <w:lang w:eastAsia="zh-CN"/>
        </w:rPr>
        <w:t>沈河区进厅上网负面清单（</w:t>
      </w:r>
      <w:r>
        <w:rPr>
          <w:rFonts w:hint="eastAsia" w:ascii="方正小标宋简体" w:hAnsi="方正小标宋简体" w:eastAsia="方正小标宋简体" w:cs="方正小标宋简体"/>
          <w:b/>
          <w:bCs/>
          <w:sz w:val="44"/>
          <w:szCs w:val="44"/>
          <w:lang w:val="en-US" w:eastAsia="zh-CN"/>
        </w:rPr>
        <w:t>48项</w:t>
      </w:r>
      <w:r>
        <w:rPr>
          <w:rFonts w:hint="eastAsia" w:ascii="方正小标宋简体" w:hAnsi="方正小标宋简体" w:eastAsia="方正小标宋简体" w:cs="方正小标宋简体"/>
          <w:b/>
          <w:bCs/>
          <w:sz w:val="44"/>
          <w:szCs w:val="44"/>
          <w:lang w:eastAsia="zh-CN"/>
        </w:rPr>
        <w:t>）</w:t>
      </w:r>
    </w:p>
    <w:tbl>
      <w:tblPr>
        <w:tblStyle w:val="5"/>
        <w:tblpPr w:leftFromText="180" w:rightFromText="180" w:vertAnchor="text" w:horzAnchor="page" w:tblpX="1696" w:tblpY="3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710"/>
        <w:gridCol w:w="4800"/>
        <w:gridCol w:w="1376"/>
        <w:gridCol w:w="1699"/>
        <w:gridCol w:w="3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25"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1710"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实施部门</w:t>
            </w:r>
          </w:p>
        </w:tc>
        <w:tc>
          <w:tcPr>
            <w:tcW w:w="4800"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事项名称</w:t>
            </w:r>
          </w:p>
        </w:tc>
        <w:tc>
          <w:tcPr>
            <w:tcW w:w="1376"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事项类型</w:t>
            </w:r>
          </w:p>
        </w:tc>
        <w:tc>
          <w:tcPr>
            <w:tcW w:w="1699"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情形</w:t>
            </w:r>
          </w:p>
        </w:tc>
        <w:tc>
          <w:tcPr>
            <w:tcW w:w="3251"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剧毒化学品、放射源存放场所技术防范系统验收</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举行集会游行示威许可</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涉及社会稳定</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对外国人的住宿登记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涉外</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对港澳居民的暂住登记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Style w:val="8"/>
                <w:rFonts w:hAnsi="宋体"/>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对台湾居民的暂住登记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Style w:val="8"/>
                <w:rFonts w:hAnsi="宋体"/>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对外国人身份信息的核实</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涉外</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损坏异地换领居民身份证</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25"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7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48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376"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699"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情形</w:t>
            </w:r>
          </w:p>
        </w:tc>
        <w:tc>
          <w:tcPr>
            <w:tcW w:w="3251"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丢失异地补领居民身份证</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居民身份证挂失申报</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有效期满换领居民身份证</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11</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居民身份证丢失招领</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12</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有效期满异地换领居民身份证</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申领临时居民身份证</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公安沈河分局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首次申领居民身份证</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沈河生态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环境分局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对举报、投诉污染大气环境行为的奖励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16</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区财政局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政府采购投诉处理</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行政裁决</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25"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7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48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376"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699"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情形</w:t>
            </w:r>
          </w:p>
        </w:tc>
        <w:tc>
          <w:tcPr>
            <w:tcW w:w="3251"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17</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改革局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依法受理投标人或者其他利害关系人认为招标投标活动不符合法律、行政法规规定的投诉</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18</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内地居民结婚登记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19</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内地居民离婚登记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现役军人结婚登记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21</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现役军人离婚登记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22</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撤销中国公民收养登记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23</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中国公民在内地收养登记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24</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解除中国公民在内地收养关系登记</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区城市建设局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对建设工程施工招标投标活动举报投诉的处理</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25"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7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48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376"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699"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情形</w:t>
            </w:r>
          </w:p>
        </w:tc>
        <w:tc>
          <w:tcPr>
            <w:tcW w:w="3251"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26</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档案的接收和转递</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27</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依据档案记载出具相关证明</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28</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提供政审（考察）服务</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29</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劳动人事争议仲裁申请</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涉及个人隐私</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屠宰检疫合格证核发</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其他特殊原因</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31</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出售或者运输的动物检疫合格证核发</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其他特殊原因</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32</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对向执法机关检举、揭发各类案件的人民群众，经查实后给予的奖励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33</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对投诉举报违法行为有功人员的奖励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34</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对举报假冒伪劣经营行为的奖励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25"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7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48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376"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699"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情形</w:t>
            </w:r>
          </w:p>
        </w:tc>
        <w:tc>
          <w:tcPr>
            <w:tcW w:w="3251"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举报制售假冒伪劣产品违法犯罪活动有功人员奖励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36</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食品安全举报奖励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37</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对价格违法行为举报的奖励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38</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对举报食品等产品安全问题查证属实的给予举报人的奖励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39</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对举报违反大气污染防治法律法规问题查证属实的给予举报人的奖励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40</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药品违法行为举报奖励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41</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举报传销行为的奖励</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42</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食品药品投诉举报受理服务</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43</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管理局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药品投诉举报受理服务</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5"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7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48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376"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699"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情形</w:t>
            </w:r>
          </w:p>
        </w:tc>
        <w:tc>
          <w:tcPr>
            <w:tcW w:w="3251"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44</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医疗事故判定</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45</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事务局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建国后参战和参加核试验军队退役人员抚恤优待金发放</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46</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事务局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对退出现役军人的伤残等级评定（调整）和伤残证办理</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47</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事务局</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对行政编制警察等人员残疾等级的认定和评定</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涉密</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可不进厅、不上网办理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48</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联合会</w:t>
            </w:r>
          </w:p>
        </w:tc>
        <w:tc>
          <w:tcPr>
            <w:tcW w:w="48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申请办理盲人乘车卡</w:t>
            </w:r>
          </w:p>
        </w:tc>
        <w:tc>
          <w:tcPr>
            <w:tcW w:w="13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69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其他特殊原因</w:t>
            </w:r>
          </w:p>
        </w:tc>
        <w:tc>
          <w:tcPr>
            <w:tcW w:w="325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可不上网办理</w:t>
            </w:r>
          </w:p>
        </w:tc>
      </w:tr>
    </w:tbl>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沈河区非依申请事项清单（</w:t>
      </w:r>
      <w:r>
        <w:rPr>
          <w:rFonts w:hint="eastAsia" w:ascii="方正小标宋简体" w:hAnsi="方正小标宋简体" w:eastAsia="方正小标宋简体" w:cs="方正小标宋简体"/>
          <w:b/>
          <w:bCs/>
          <w:sz w:val="44"/>
          <w:szCs w:val="44"/>
          <w:lang w:val="en-US" w:eastAsia="zh-CN"/>
        </w:rPr>
        <w:t>52项</w:t>
      </w:r>
      <w:r>
        <w:rPr>
          <w:rFonts w:hint="eastAsia" w:ascii="方正小标宋简体" w:hAnsi="方正小标宋简体" w:eastAsia="方正小标宋简体" w:cs="方正小标宋简体"/>
          <w:b/>
          <w:bCs/>
          <w:sz w:val="44"/>
          <w:szCs w:val="44"/>
          <w:lang w:eastAsia="zh-CN"/>
        </w:rPr>
        <w:t>）</w:t>
      </w:r>
    </w:p>
    <w:tbl>
      <w:tblPr>
        <w:tblStyle w:val="5"/>
        <w:tblpPr w:leftFromText="180" w:rightFromText="180" w:vertAnchor="text" w:horzAnchor="page" w:tblpX="1681" w:tblpY="3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890"/>
        <w:gridCol w:w="3780"/>
        <w:gridCol w:w="1410"/>
        <w:gridCol w:w="3720"/>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1890"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实施部门</w:t>
            </w:r>
          </w:p>
        </w:tc>
        <w:tc>
          <w:tcPr>
            <w:tcW w:w="3780"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事项名称</w:t>
            </w:r>
          </w:p>
        </w:tc>
        <w:tc>
          <w:tcPr>
            <w:tcW w:w="1410"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事项类型</w:t>
            </w:r>
          </w:p>
        </w:tc>
        <w:tc>
          <w:tcPr>
            <w:tcW w:w="3720"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调整说明</w:t>
            </w:r>
          </w:p>
        </w:tc>
        <w:tc>
          <w:tcPr>
            <w:tcW w:w="2234"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1</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沈河生态环境分局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重污染天气应急预案备案管理</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2</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区新闻出版局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农家书屋工作</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区新闻出版局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社区书屋工作</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事务局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县（区，市）民族团结进步模范集体和模范个人表彰审核</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该事项为政府部门表彰先进的管理方式。</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对发展教育事业做出突出贡献的奖励</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该事项为政府部门表彰先进的管理方式。</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区教育局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对各类优秀学生的奖励</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该事项为政府部门表彰先进的管理方式。</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对价格监测工作取得突出成绩的单位和个人给予表彰和奖励</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该事项为政府部门表彰先进的管理方式。</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eastAsia="zh-CN"/>
              </w:rPr>
              <w:t>序号</w:t>
            </w:r>
          </w:p>
        </w:tc>
        <w:tc>
          <w:tcPr>
            <w:tcW w:w="189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eastAsia="zh-CN"/>
              </w:rPr>
              <w:t>实施部门</w:t>
            </w:r>
          </w:p>
        </w:tc>
        <w:tc>
          <w:tcPr>
            <w:tcW w:w="378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eastAsia="zh-CN"/>
              </w:rPr>
              <w:t>事项名称</w:t>
            </w:r>
          </w:p>
        </w:tc>
        <w:tc>
          <w:tcPr>
            <w:tcW w:w="14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eastAsia="zh-CN"/>
              </w:rPr>
              <w:t>事项类型</w:t>
            </w:r>
          </w:p>
        </w:tc>
        <w:tc>
          <w:tcPr>
            <w:tcW w:w="372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val="en-US" w:eastAsia="zh-CN"/>
              </w:rPr>
              <w:t>调整说明</w:t>
            </w:r>
          </w:p>
        </w:tc>
        <w:tc>
          <w:tcPr>
            <w:tcW w:w="2234"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对在循环经济管理、科学技术研究、产品开发、示范和推广工作中做出显著成绩的单位和个人的表彰奖励</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该事项为政府部门表彰先进的管理方式。</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警报规划区内应设置防空警报10层以上建筑同步建设防空警报基础设施管理</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人民防空警报器、控制终端等设备处置</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11</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人防警报试鸣日宣传咨询服务活动</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12</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提供平时应急避难服务</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结合防灾减灾日、科普宣传周、法制宣传周等开展人防宣传教育活动</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区发展和改革局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开展人防知识教育</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15</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城市生活无着的流浪乞讨人员救助管理</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由实施机构主动发起救助。</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9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78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72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调整说明</w:t>
            </w:r>
          </w:p>
        </w:tc>
        <w:tc>
          <w:tcPr>
            <w:tcW w:w="2234"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16</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慈善表彰</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该事项为政府部门表彰先进的管理方式。</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17</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法律援助补贴发放</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该事项为律师办理法律援助案件完结后按办案件数发放。</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18</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信用扣分</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19</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撤销扣分</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20</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区统计局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统计调查（普查）</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该事项为统计部门组织开展调查、普查工作。</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21</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区统计局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地方统计制度、统计标准、统计指标解释咨询服务</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该事项为统计部门根据业务提供咨询服务。</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22</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区统计局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发布统计公报等全省统计资料</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该事项为统计部门主动发布统计资料。</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23</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区统计局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提供统计资料查询及相关咨询服务</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该事项为统计部门根据业务提供咨询服务。</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24</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就业政策法规咨询</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该事项为人社部门依职权开展政策咨询相关工作。</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25</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职业供求信息、市场工资指导价位信息和职业培训信息发布</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人社部门动态发布职业供求信息、职业培训信息，为企业群众提供就业服务。</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9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78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72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调整说明</w:t>
            </w:r>
          </w:p>
        </w:tc>
        <w:tc>
          <w:tcPr>
            <w:tcW w:w="2234"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26</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职业介绍</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该事项为人社部门动态发布企业招工信息。</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27</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职业指导</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该事项为人社部门设置职业指导服务链接，提供职业指导服务相关视频。</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28</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创业开业指导</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人社部门采用视频、问答、政策解读等方式为创业者提供指导服务。</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29</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政府向社会购买基本公共就业创业服务成果</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该事项为高校毕业生基层公共服务岗位的招录工作。</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30</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档案材料的收集、鉴别和归档</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31</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档案的整理和保管</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该事项为人社部门依职权开展档案相关工作。</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32</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存档人员党员组织关系的接转</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各单位组工干部依托《全国党员管理信息系统》开展党员调转工作。</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33</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企业经营异常名录、严重违法企业名单管理</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34</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对食品召回的监督管理</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该事项为食品安全监督管理部门责令食品生产者召回其生产经营的不安全食品。</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35</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对药品、医疗器械召回的监督管理</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该事项为药品安全监督管理部门责令药品生产者召回其生产经营的不安全药品。</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9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78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72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调整说明</w:t>
            </w:r>
          </w:p>
        </w:tc>
        <w:tc>
          <w:tcPr>
            <w:tcW w:w="2234"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36</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distribute"/>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对医疗机构设置的药房，未具有与所使用药品相适应的场所、设备、仓储设施和卫生环境，未配备相应的药学技术人员，并</w:t>
            </w:r>
            <w:r>
              <w:rPr>
                <w:rFonts w:hint="eastAsia" w:ascii="仿宋_GB2312" w:hAnsi="宋体" w:eastAsia="仿宋_GB2312" w:cs="仿宋_GB2312"/>
                <w:i w:val="0"/>
                <w:iCs w:val="0"/>
                <w:color w:val="000000"/>
                <w:spacing w:val="-6"/>
                <w:kern w:val="0"/>
                <w:sz w:val="20"/>
                <w:szCs w:val="20"/>
                <w:u w:val="none"/>
                <w:lang w:val="en-US" w:eastAsia="zh-CN" w:bidi="ar"/>
              </w:rPr>
              <w:t>未设立药品质量管理机构或者配备质量管</w:t>
            </w:r>
            <w:r>
              <w:rPr>
                <w:rFonts w:hint="eastAsia" w:ascii="仿宋_GB2312" w:hAnsi="宋体" w:eastAsia="仿宋_GB2312" w:cs="仿宋_GB2312"/>
                <w:i w:val="0"/>
                <w:iCs w:val="0"/>
                <w:color w:val="000000"/>
                <w:kern w:val="0"/>
                <w:sz w:val="20"/>
                <w:szCs w:val="20"/>
                <w:u w:val="none"/>
                <w:lang w:val="en-US" w:eastAsia="zh-CN" w:bidi="ar"/>
              </w:rPr>
              <w:t>理人员，未建立药品保管制度行为的通报</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37</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w:t>
            </w:r>
            <w:r>
              <w:rPr>
                <w:rStyle w:val="9"/>
                <w:lang w:val="en-US" w:eastAsia="zh-CN" w:bidi="ar"/>
              </w:rPr>
              <w:t>﹒</w:t>
            </w:r>
            <w:r>
              <w:rPr>
                <w:rFonts w:hint="eastAsia" w:ascii="仿宋_GB2312" w:hAnsi="宋体" w:eastAsia="仿宋_GB2312" w:cs="仿宋_GB2312"/>
                <w:i w:val="0"/>
                <w:iCs w:val="0"/>
                <w:color w:val="000000"/>
                <w:kern w:val="0"/>
                <w:sz w:val="20"/>
                <w:szCs w:val="20"/>
                <w:u w:val="none"/>
                <w:lang w:val="en-US" w:eastAsia="zh-CN" w:bidi="ar"/>
              </w:rPr>
              <w:t>15”国际消费者权益保护日宣传咨询服务活动</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该事项为沈阳市消费者协会在每年3月15日当天组织开展的现场宣传活动。</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38</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特种设备安全知识宣传、咨询</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特种设备安全知识宣传、咨询依托“安全生产月”“电梯安全宣传周”等活动开展。</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39</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区市场监督管理局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质量月活动</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40</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中医药工作奖励</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该事项为政府部门表彰先进的管理方式。</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41</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对在继承和发展中医药事业、中医医疗工作等中做出显著贡献的单位和个人奖励表彰（增加）</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该事项为政府部门表彰先进的管理方式。</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42</w:t>
            </w:r>
          </w:p>
        </w:tc>
        <w:tc>
          <w:tcPr>
            <w:tcW w:w="189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78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职业危害事故调查处理</w:t>
            </w:r>
          </w:p>
        </w:tc>
        <w:tc>
          <w:tcPr>
            <w:tcW w:w="141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43</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区文化旅游和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广播电视局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图书馆、群众艺术馆、文化馆（站）施行免费或者优惠开放服务</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9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78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1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72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调整说明</w:t>
            </w:r>
          </w:p>
        </w:tc>
        <w:tc>
          <w:tcPr>
            <w:tcW w:w="2234"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44</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区文化旅游和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广播电视局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图书馆、群众艺术馆、文化馆（站）服务项目和开放时间公示</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45</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区文化旅游和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广播电视局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文化艺术知识普及和培训</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46</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区文化旅游和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广播电视局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旅游信息咨询服务</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w:t>
            </w:r>
            <w:r>
              <w:rPr>
                <w:rFonts w:hint="eastAsia" w:ascii="仿宋_GB2312" w:hAnsi="仿宋_GB2312" w:eastAsia="仿宋_GB2312" w:cs="仿宋_GB2312"/>
                <w:i w:val="0"/>
                <w:iCs w:val="0"/>
                <w:color w:val="000000"/>
                <w:kern w:val="0"/>
                <w:sz w:val="20"/>
                <w:szCs w:val="20"/>
                <w:u w:val="none"/>
                <w:lang w:val="en-US" w:eastAsia="zh-CN" w:bidi="ar"/>
              </w:rPr>
              <w:t>根据需要建立旅游公共信息和咨询平台，无偿向旅游者提供旅游景区、线路、交通、气象、住宿、安全、医疗急救等必要信息和咨询服务。</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47</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退役士兵自主就业一次性经济补助金的给付</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该事项为安置退役士兵的工作环节。</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48</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退役士兵待安排工作期间生活费的给付</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该事项为安置退役士兵的工作环节。</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49</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义务兵家庭优待金给付</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该事项为安置退役士兵的工作环节。</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50</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开展自主就业退役军人教育培训</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由政府部门主动实施。</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51</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交通运输沈河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执法大队</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培训记录审核</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该事项是道路运输管理机构对驾驶员培训机构的日常监督检查工作。</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52</w:t>
            </w:r>
          </w:p>
        </w:tc>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交通运输沈河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执法大队</w:t>
            </w:r>
          </w:p>
        </w:tc>
        <w:tc>
          <w:tcPr>
            <w:tcW w:w="378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道路运输驾驶员继续教育监督</w:t>
            </w:r>
          </w:p>
        </w:tc>
        <w:tc>
          <w:tcPr>
            <w:tcW w:w="141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372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经营性道路客货运输驾驶员和道路危险货物运输驾驶员在岗从业期间，应当按照规定参加继续教育。道路运输管理机构应对继续教育情况进行监督。</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转为依职权行使事项</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沈河区内部环节事项清单（</w:t>
      </w:r>
      <w:r>
        <w:rPr>
          <w:rFonts w:hint="eastAsia" w:ascii="方正小标宋简体" w:hAnsi="方正小标宋简体" w:eastAsia="方正小标宋简体" w:cs="方正小标宋简体"/>
          <w:b/>
          <w:bCs/>
          <w:sz w:val="44"/>
          <w:szCs w:val="44"/>
          <w:lang w:val="en-US" w:eastAsia="zh-CN"/>
        </w:rPr>
        <w:t>9项</w:t>
      </w:r>
      <w:r>
        <w:rPr>
          <w:rFonts w:hint="eastAsia" w:ascii="方正小标宋简体" w:hAnsi="方正小标宋简体" w:eastAsia="方正小标宋简体" w:cs="方正小标宋简体"/>
          <w:b/>
          <w:bCs/>
          <w:sz w:val="44"/>
          <w:szCs w:val="44"/>
          <w:lang w:eastAsia="zh-CN"/>
        </w:rPr>
        <w:t>）</w:t>
      </w:r>
    </w:p>
    <w:tbl>
      <w:tblPr>
        <w:tblStyle w:val="5"/>
        <w:tblpPr w:leftFromText="180" w:rightFromText="180" w:vertAnchor="text" w:horzAnchor="page" w:tblpX="1696" w:tblpY="3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648"/>
        <w:gridCol w:w="3697"/>
        <w:gridCol w:w="1422"/>
        <w:gridCol w:w="3619"/>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50"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1648"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实施部门</w:t>
            </w:r>
          </w:p>
        </w:tc>
        <w:tc>
          <w:tcPr>
            <w:tcW w:w="3697"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事项名称</w:t>
            </w:r>
          </w:p>
        </w:tc>
        <w:tc>
          <w:tcPr>
            <w:tcW w:w="1422"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事项类型</w:t>
            </w:r>
          </w:p>
        </w:tc>
        <w:tc>
          <w:tcPr>
            <w:tcW w:w="3619"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调整说明</w:t>
            </w:r>
          </w:p>
        </w:tc>
        <w:tc>
          <w:tcPr>
            <w:tcW w:w="2525" w:type="dxa"/>
          </w:tcPr>
          <w:p>
            <w:pPr>
              <w:keepNext w:val="0"/>
              <w:keepLines w:val="0"/>
              <w:pageBreakBefore w:val="0"/>
              <w:kinsoku/>
              <w:wordWrap/>
              <w:overflowPunct/>
              <w:topLinePunct w:val="0"/>
              <w:autoSpaceDE/>
              <w:autoSpaceDN/>
              <w:bidi w:val="0"/>
              <w:adjustRightInd/>
              <w:snapToGrid/>
              <w:spacing w:line="480" w:lineRule="auto"/>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最低生活保障金的给付</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该事项为非独立申请事项，民政部门认定身份后同时办理。</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转为“城乡最低生活保障对象认定”的拨付环节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对孤儿基本生活保障金的给付</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该事项为非独立申请事项，民政部门认定身份后同时办理。</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转为“孤儿救助资格认定申请”的拨付环节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特困人员救助供养金给付</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该事项为非独立申请事项，民政部门认定身份后同时办理。</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转为“特困人员认定”的拨付环节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代缴基本医疗保险费</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该事项为非独立申请事项，人社部门发放失业保险金时同时办理。</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转为办理“失业保险金申</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领”的内部环节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5</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价格临时补贴申领</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该事项为非独立申请事项，人社部门发放失业保险金时同时办理。</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转为办理“失业保险金申领”的内部环节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6</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公益性岗位补贴申领</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该事项为财政部门对设立公益性岗位的机关事业单位给予的补贴。</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转为“公益性岗位补贴工作”的发放环节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50"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648"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697"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22"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3619"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调整说明</w:t>
            </w:r>
          </w:p>
        </w:tc>
        <w:tc>
          <w:tcPr>
            <w:tcW w:w="2525" w:type="dxa"/>
            <w:vAlign w:val="top"/>
          </w:tcPr>
          <w:p>
            <w:pPr>
              <w:keepNext w:val="0"/>
              <w:keepLines w:val="0"/>
              <w:pageBreakBefore w:val="0"/>
              <w:kinsoku/>
              <w:wordWrap/>
              <w:overflowPunct/>
              <w:topLinePunct w:val="0"/>
              <w:autoSpaceDE/>
              <w:autoSpaceDN/>
              <w:bidi w:val="0"/>
              <w:adjustRightInd/>
              <w:snapToGrid/>
              <w:spacing w:line="480" w:lineRule="auto"/>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机关退休人员领取养老金条件审核确认</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政府内部事务。</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转为政府内部事宜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事业单位退休人员领取养老金条件审核确认</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政府内部事务。</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转为政府内部事宜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w:t>
            </w:r>
          </w:p>
        </w:tc>
        <w:tc>
          <w:tcPr>
            <w:tcW w:w="164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事务局</w:t>
            </w:r>
          </w:p>
        </w:tc>
        <w:tc>
          <w:tcPr>
            <w:tcW w:w="369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伤残人员抚恤待遇发放</w:t>
            </w:r>
          </w:p>
        </w:tc>
        <w:tc>
          <w:tcPr>
            <w:tcW w:w="142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361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该事项为非独立申请事项，退役军人事务部门认定身份后同时办理。</w:t>
            </w:r>
          </w:p>
        </w:tc>
        <w:tc>
          <w:tcPr>
            <w:tcW w:w="252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转为“伤残等级评定”的内部环节</w:t>
            </w:r>
          </w:p>
        </w:tc>
      </w:tr>
    </w:tbl>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沈河区多级联办事项</w:t>
      </w:r>
      <w:r>
        <w:rPr>
          <w:rFonts w:hint="eastAsia" w:ascii="方正小标宋简体" w:hAnsi="方正小标宋简体" w:eastAsia="方正小标宋简体" w:cs="方正小标宋简体"/>
          <w:b/>
          <w:bCs/>
          <w:sz w:val="44"/>
          <w:szCs w:val="44"/>
        </w:rPr>
        <w:t>清单</w:t>
      </w: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lang w:val="en-US" w:eastAsia="zh-CN"/>
        </w:rPr>
        <w:t>78项</w:t>
      </w:r>
      <w:r>
        <w:rPr>
          <w:rFonts w:hint="eastAsia" w:ascii="方正小标宋简体" w:hAnsi="方正小标宋简体" w:eastAsia="方正小标宋简体" w:cs="方正小标宋简体"/>
          <w:b/>
          <w:bCs/>
          <w:sz w:val="44"/>
          <w:szCs w:val="44"/>
          <w:lang w:eastAsia="zh-CN"/>
        </w:rPr>
        <w:t>）</w:t>
      </w:r>
    </w:p>
    <w:tbl>
      <w:tblPr>
        <w:tblStyle w:val="5"/>
        <w:tblpPr w:leftFromText="180" w:rightFromText="180" w:vertAnchor="text" w:horzAnchor="page" w:tblpX="1711" w:tblpY="3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860"/>
        <w:gridCol w:w="3472"/>
        <w:gridCol w:w="1421"/>
        <w:gridCol w:w="1565"/>
        <w:gridCol w:w="4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5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186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实施部门</w:t>
            </w:r>
          </w:p>
        </w:tc>
        <w:tc>
          <w:tcPr>
            <w:tcW w:w="347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事项名称</w:t>
            </w:r>
          </w:p>
        </w:tc>
        <w:tc>
          <w:tcPr>
            <w:tcW w:w="142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事项类型</w:t>
            </w:r>
          </w:p>
        </w:tc>
        <w:tc>
          <w:tcPr>
            <w:tcW w:w="156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联办层级</w:t>
            </w:r>
          </w:p>
        </w:tc>
        <w:tc>
          <w:tcPr>
            <w:tcW w:w="4578"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区民族和宗教</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事务局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公民民族成份变更审批</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临时救助金给付</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由街道受理，通过线上协同报至区级部门，区级政务服务网不再保留申报入口。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低收入家庭（低保边缘家庭）认定</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由街道受理，通过线上协同报至区级部门，区级政务服务网不再保留申报入口。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特困人员认定</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由街道受理，通过线上协同报至区级部门，区级政务服务网不再保留申报入口。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5</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城乡最低生活保障对象认定</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由街道受理，通过线上协同报至区级部门，区级政务服务网不再保留申报入口。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6</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临时救助对象认定</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由街道受理，通过线上协同报至区级部门，区级政务服务网不再保留申报入口。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事实无人抚养儿童认定申请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6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47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2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56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联办层级</w:t>
            </w:r>
          </w:p>
        </w:tc>
        <w:tc>
          <w:tcPr>
            <w:tcW w:w="4578"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8</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孤儿救助资格认定申请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困难残疾人生活补贴资格认定申请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10</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重度残疾人护理补贴资格认定申请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11</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申请办理低保家庭失能老人护理补贴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12</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90岁、100岁以上高龄老人生活补贴申报</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区民政局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申请续发孤儿基本生活费（年满18周岁在读孤儿）</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基层法律服务工作者执业许可</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15</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基层法律服务工作者变更许可</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16</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基层法律服务工作者注销许可</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行政许可</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17</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律师事务所年检</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5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6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47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2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56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联办层级</w:t>
            </w:r>
          </w:p>
        </w:tc>
        <w:tc>
          <w:tcPr>
            <w:tcW w:w="4578"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18</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对基层法律服务所的注销登记</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19</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对基层法律服务所名称变更登记</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20</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对基层法律服务所合伙人变更登记</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21</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对基层法律服务所住所变更登记</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22</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对基层法律服务所负责人变更登记</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23</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区司法局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对基层法律服务所章程变更登记</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由区级初审，通过线上协同报至市级部门。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24</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低收入住房困难家庭（廉租住房）租赁补贴申请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25</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低收入住房困难家庭（廉租住房）实物配租申请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26</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低收入住房困难家庭（廉租住房）住房保障变更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27</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低收入住房困难家庭（廉租住房）住房保障资格终止</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5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6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47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2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56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联办层级</w:t>
            </w:r>
          </w:p>
        </w:tc>
        <w:tc>
          <w:tcPr>
            <w:tcW w:w="4578"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28</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低收入住房困难家庭（廉租住房）租赁补贴年审</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29</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低收入住房困难家庭（廉租住房）实物配租年审</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30</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低收入住房困难家庭（廉租住房）租金核减</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31</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公共租赁住房保障申请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由社区受理，通过线上协同报至街道、区级、市级部门，市级、区级政务服务网不再保留申报入口。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32</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公共租赁住房实物配租复核</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由社区受理，通过线上协同报至街道、区级、市级部门，市级、区级政务服务网不再保留申报入口。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33</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公共租赁住房租赁补贴年审</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由社区受理，通过线上协同报至街道、区级、市级部门，市级、区级政务服务网不再保留申报入口。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34</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公共租赁住房保障变更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由社区受理，通过线上协同报至街道、区级、市级部门，市级、区级政务服务网不再保留申报入口。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35</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公共租赁住房保障资格终止</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由社区受理，通过线上协同报至街道、区级、市级部门，市级、区级政务服务网不再保留申报入口。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36</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区房产局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公共租赁住房房屋租赁登记备案证明录入</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37</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区人力资源和</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社会保障局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就业困难人员社会保险补贴申领</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38</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小额贷款公司的设立（开业）</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5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6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47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2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56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联办层级</w:t>
            </w:r>
          </w:p>
        </w:tc>
        <w:tc>
          <w:tcPr>
            <w:tcW w:w="4578"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39</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小额贷款公司的股权变更（非主发起人变更）审批</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40</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小额贷款公司的分支机构设立</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41</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小额贷款公司的设立（筹建）</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42</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小额贷款公司的股权变更（主发起人变更）审批</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43</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小额贷款公司的注销</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44</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小额贷款公司的名称变更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45</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小额贷款公司的注册资本变更审批</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46</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小额贷款公司的代办点设立</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47</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小额贷款公司的地址变更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48</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小额贷款公司的经营期限变更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49</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小额贷款公司的经营范围变更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6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47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2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56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联办层级</w:t>
            </w:r>
          </w:p>
        </w:tc>
        <w:tc>
          <w:tcPr>
            <w:tcW w:w="4578"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50</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区金融发展局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小额贷款公司的公司章程变更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其他权力</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51</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计划生育家庭特别扶助金—伤残</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52</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计划生育家庭特别扶助金—死亡</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53</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计划生育家庭特别扶助金—三级以上计划生育手术并发症人员</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54</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申报终生未生（养）育补助费</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55</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换取和补领独生子女父母光荣证</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由社区受理，通过线上协同或省级APP报至街道，区级政务服务网不再保留申报入口。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56</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申报从未就业人员独生子女退休补助费</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57</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申报企业关停、买断人员独生子女父母退休补助费</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58</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区卫生健康局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农村部分计划生育家庭奖励扶助金</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59</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对退出现役军人的伤残等级评定（调整）和伤残证办理</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由区级受理，通过线下报至市级、省级部门。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5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6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47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2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56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联办层级</w:t>
            </w:r>
          </w:p>
        </w:tc>
        <w:tc>
          <w:tcPr>
            <w:tcW w:w="4578"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60</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伤残抚恤关系接收、转移办理</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由区级受理，通过线上协同报至市级部门。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61</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区退役军人事务局</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对行政编制警察等人员残疾等级的认定和评定</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省、市、区联办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由区级受理，通过线下报至市级、省级部门。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62</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残疾人证新办</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val="en-US" w:eastAsia="zh-CN"/>
              </w:rPr>
            </w:pPr>
            <w:r>
              <w:rPr>
                <w:rFonts w:hint="eastAsia" w:ascii="仿宋_GB2312" w:hAnsi="宋体" w:eastAsia="仿宋_GB2312" w:cs="仿宋_GB2312"/>
                <w:i w:val="0"/>
                <w:iCs w:val="0"/>
                <w:color w:val="000000"/>
                <w:kern w:val="0"/>
                <w:sz w:val="20"/>
                <w:szCs w:val="20"/>
                <w:u w:val="none"/>
                <w:lang w:val="en-US" w:eastAsia="zh-CN" w:bidi="ar"/>
              </w:rPr>
              <w:t>区、社区联办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63</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残疾人证换领</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64</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残疾人证迁移</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65</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残疾人证挂失补办</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66</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残疾人证注销</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67</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残疾类别/等级变更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行政确认</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68</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残疾人机动轮椅车燃油补贴</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69</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参加城乡居民基本养老保险的55—59周岁重度残疾人生活补助申请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行政给付</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70</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贫困残疾人家庭无障碍改造</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序号</w:t>
            </w:r>
          </w:p>
        </w:tc>
        <w:tc>
          <w:tcPr>
            <w:tcW w:w="1860"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实施部门</w:t>
            </w:r>
          </w:p>
        </w:tc>
        <w:tc>
          <w:tcPr>
            <w:tcW w:w="347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事项名称</w:t>
            </w:r>
          </w:p>
        </w:tc>
        <w:tc>
          <w:tcPr>
            <w:tcW w:w="1421"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事项类型</w:t>
            </w:r>
          </w:p>
        </w:tc>
        <w:tc>
          <w:tcPr>
            <w:tcW w:w="1565"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val="en-US" w:eastAsia="zh-CN"/>
              </w:rPr>
              <w:t>联办层级</w:t>
            </w:r>
          </w:p>
        </w:tc>
        <w:tc>
          <w:tcPr>
            <w:tcW w:w="4578"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黑体" w:hAnsi="黑体" w:eastAsia="黑体" w:cs="黑体"/>
                <w:b w:val="0"/>
                <w:bCs w:val="0"/>
                <w:sz w:val="24"/>
                <w:szCs w:val="24"/>
                <w:vertAlign w:val="baseline"/>
                <w:lang w:eastAsia="zh-CN"/>
              </w:rPr>
              <w:t>优化调整意见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71</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残疾人辅助器具适配服务</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72</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申请办理盲人乘车卡</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由社区受理，通过线下报至街道、区级部门。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73</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申请办理残疾人免费乘车卡（爱心卡）</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74</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sz w:val="28"/>
                <w:szCs w:val="28"/>
                <w:vertAlign w:val="baseline"/>
                <w:lang w:eastAsia="zh-CN"/>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参加成人教育取得毕业证残疾人助学金申请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75</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特殊原因造成家庭经济困难残疾人家庭大学生助学金申请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76</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残疾人大学生助学金申请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77</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入园残疾儿童，小学、初中、高中（中专）残疾学生助学金申请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78</w:t>
            </w:r>
          </w:p>
        </w:tc>
        <w:tc>
          <w:tcPr>
            <w:tcW w:w="186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区残疾人联合会</w:t>
            </w:r>
          </w:p>
        </w:tc>
        <w:tc>
          <w:tcPr>
            <w:tcW w:w="347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低收入一级残疾人专项救助申请</w:t>
            </w:r>
          </w:p>
        </w:tc>
        <w:tc>
          <w:tcPr>
            <w:tcW w:w="1421"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公共服务</w:t>
            </w:r>
          </w:p>
        </w:tc>
        <w:tc>
          <w:tcPr>
            <w:tcW w:w="1565"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区、街道、社区联办</w:t>
            </w:r>
          </w:p>
        </w:tc>
        <w:tc>
          <w:tcPr>
            <w:tcW w:w="457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由社区受理，通过线上协同报至街道、区级部门，区级政务服务网不再保留申报入口。</w:t>
            </w:r>
          </w:p>
        </w:tc>
      </w:tr>
    </w:tbl>
    <w:p>
      <w:pPr>
        <w:keepNext w:val="0"/>
        <w:keepLines w:val="0"/>
        <w:pageBreakBefore w:val="0"/>
        <w:kinsoku/>
        <w:wordWrap/>
        <w:overflowPunct/>
        <w:topLinePunct w:val="0"/>
        <w:autoSpaceDE/>
        <w:autoSpaceDN/>
        <w:bidi w:val="0"/>
        <w:adjustRightInd/>
        <w:snapToGrid/>
        <w:spacing w:line="340" w:lineRule="exact"/>
        <w:rPr>
          <w:rFonts w:hint="eastAsia" w:ascii="仿宋_GB2312" w:hAnsi="仿宋_GB2312" w:eastAsia="仿宋_GB2312" w:cs="仿宋_GB2312"/>
          <w:sz w:val="32"/>
          <w:szCs w:val="32"/>
        </w:rPr>
      </w:pPr>
    </w:p>
    <w:sectPr>
      <w:footerReference r:id="rId3" w:type="default"/>
      <w:pgSz w:w="16838" w:h="11906" w:orient="landscape"/>
      <w:pgMar w:top="1587" w:right="1474" w:bottom="147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4OWQyYzNmODk0OTFjMzQ1OTQ5MTc0NjBmZWZiZjEifQ=="/>
  </w:docVars>
  <w:rsids>
    <w:rsidRoot w:val="511214FB"/>
    <w:rsid w:val="065A36DB"/>
    <w:rsid w:val="07E314ED"/>
    <w:rsid w:val="10CA585E"/>
    <w:rsid w:val="149C57FF"/>
    <w:rsid w:val="1A5403CD"/>
    <w:rsid w:val="1DD2442A"/>
    <w:rsid w:val="28C52BC1"/>
    <w:rsid w:val="2924516D"/>
    <w:rsid w:val="2E31076D"/>
    <w:rsid w:val="31FD8C78"/>
    <w:rsid w:val="3A644F53"/>
    <w:rsid w:val="3B3E4233"/>
    <w:rsid w:val="3BCB741A"/>
    <w:rsid w:val="3FBB78B7"/>
    <w:rsid w:val="462D189B"/>
    <w:rsid w:val="50F46C84"/>
    <w:rsid w:val="511214FB"/>
    <w:rsid w:val="51261727"/>
    <w:rsid w:val="545A7F5A"/>
    <w:rsid w:val="56C65685"/>
    <w:rsid w:val="5A1C582F"/>
    <w:rsid w:val="6089072D"/>
    <w:rsid w:val="61B97B05"/>
    <w:rsid w:val="657F1D6E"/>
    <w:rsid w:val="699C332D"/>
    <w:rsid w:val="69FD21E4"/>
    <w:rsid w:val="6B90DF38"/>
    <w:rsid w:val="6BBF4E99"/>
    <w:rsid w:val="6CCC24B0"/>
    <w:rsid w:val="71325EE7"/>
    <w:rsid w:val="749B143E"/>
    <w:rsid w:val="7776684E"/>
    <w:rsid w:val="7BFF6830"/>
    <w:rsid w:val="7C3C162B"/>
    <w:rsid w:val="7F4FAF5B"/>
    <w:rsid w:val="7FFCFFF4"/>
    <w:rsid w:val="8BFFDA45"/>
    <w:rsid w:val="9EFBA67B"/>
    <w:rsid w:val="9FBE6B69"/>
    <w:rsid w:val="BDFF3BE5"/>
    <w:rsid w:val="BEAB14B6"/>
    <w:rsid w:val="CFF42F01"/>
    <w:rsid w:val="DEFDBDD1"/>
    <w:rsid w:val="ED5FCDD8"/>
    <w:rsid w:val="EEFB7AC2"/>
    <w:rsid w:val="EF7A334C"/>
    <w:rsid w:val="F4FE660E"/>
    <w:rsid w:val="F97F2ABC"/>
    <w:rsid w:val="F9ABA990"/>
    <w:rsid w:val="FBEF2CFF"/>
    <w:rsid w:val="FD9B46AB"/>
    <w:rsid w:val="FFED140F"/>
    <w:rsid w:val="FFF3B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spacing w:line="418" w:lineRule="auto"/>
      <w:ind w:firstLine="400"/>
      <w:jc w:val="left"/>
    </w:pPr>
    <w:rPr>
      <w:rFonts w:ascii="宋体" w:hAnsi="宋体" w:eastAsia="宋体" w:cs="宋体"/>
      <w:sz w:val="30"/>
      <w:szCs w:val="30"/>
      <w:lang w:val="zh-TW" w:eastAsia="zh-TW" w:bidi="zh-TW"/>
    </w:rPr>
  </w:style>
  <w:style w:type="character" w:customStyle="1" w:styleId="8">
    <w:name w:val="font11"/>
    <w:basedOn w:val="6"/>
    <w:qFormat/>
    <w:uiPriority w:val="0"/>
    <w:rPr>
      <w:rFonts w:hint="eastAsia" w:ascii="仿宋_GB2312" w:eastAsia="仿宋_GB2312" w:cs="仿宋_GB2312"/>
      <w:color w:val="000000"/>
      <w:sz w:val="20"/>
      <w:szCs w:val="20"/>
      <w:u w:val="none"/>
    </w:rPr>
  </w:style>
  <w:style w:type="character" w:customStyle="1" w:styleId="9">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22119</Words>
  <Characters>22427</Characters>
  <Lines>0</Lines>
  <Paragraphs>0</Paragraphs>
  <TotalTime>15</TotalTime>
  <ScaleCrop>false</ScaleCrop>
  <LinksUpToDate>false</LinksUpToDate>
  <CharactersWithSpaces>22446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2023-05-18T07:13:00Z</dcterms:created>
  <dc:creator>王゜Sir   </dc:creator>
  <cp:lastModifiedBy>sh</cp:lastModifiedBy>
  <cp:lastPrinted>2023-10-09T22:32:00Z</cp:lastPrinted>
  <dcterms:modified xsi:type="dcterms:W3CDTF">2023-10-19T17:28:41Z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86D524B58228455B99746C5A44E57045_13</vt:lpwstr>
  </property>
</Properties>
</file>