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关于申请承担政府补贴培训项目培训机构的公告</w:t>
      </w:r>
    </w:p>
    <w:p>
      <w:pPr>
        <w:spacing w:line="560" w:lineRule="exact"/>
        <w:rPr>
          <w:rFonts w:ascii="仿宋" w:hAnsi="仿宋" w:eastAsia="仿宋"/>
          <w:sz w:val="32"/>
          <w:szCs w:val="32"/>
        </w:rPr>
      </w:pPr>
    </w:p>
    <w:p>
      <w:pPr>
        <w:spacing w:line="560" w:lineRule="exact"/>
        <w:ind w:firstLine="645"/>
        <w:rPr>
          <w:rFonts w:ascii="仿宋" w:hAnsi="仿宋" w:eastAsia="仿宋"/>
          <w:sz w:val="32"/>
          <w:szCs w:val="32"/>
          <w:shd w:val="clear" w:color="auto" w:fill="FFFFFF"/>
        </w:rPr>
      </w:pPr>
      <w:r>
        <w:rPr>
          <w:rFonts w:hint="eastAsia" w:ascii="仿宋" w:hAnsi="仿宋" w:eastAsia="仿宋"/>
          <w:sz w:val="32"/>
          <w:szCs w:val="32"/>
          <w:shd w:val="clear" w:color="auto" w:fill="FFFFFF"/>
        </w:rPr>
        <w:t>根据《辽宁省承担政府补贴项目培训机构管理办法》（辽人社[2018]126号）的通知精神，现就申请承担2024-2025年期间政府补贴项目培训机构有关事宜公告如下：</w:t>
      </w:r>
    </w:p>
    <w:p>
      <w:pPr>
        <w:spacing w:line="560" w:lineRule="exact"/>
        <w:ind w:firstLine="645"/>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一、申报原则</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条件公开、自愿申请、平等竞争、合理布局。</w:t>
      </w:r>
    </w:p>
    <w:p>
      <w:pPr>
        <w:spacing w:line="560" w:lineRule="exact"/>
        <w:ind w:firstLine="645"/>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二、申请单位的条件</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沈阳市境内凡经正式批准设立的普通高等院校、职业院校、技工院校、就业培训中心、民办职业教育机构、企业（事业）单位培训中心、农村职业教育中心以及符合条件的企业、农民专业合作社和扶贫车间等各类生产经营主体等，均可申请承担政府补贴职业培训项目。</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（一）原则上应具有独立法人资格。</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（二）有稳定、可靠的经费来源。</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（三）遵守国家有关法律法规，熟悉国家职业教育方针和就业政策，积极推行国家职业资格和职业技能等级评价制度。</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（四）配备有与办学规模相适应、结构合理的专兼职教师队伍以及从事职业指导和就业服务的相关人员，教师队伍应保持相对稳定。</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（五）具有与办学规模相适应的理论培训场所和实训操作场地，同时符合教学及环保、劳保、安全、消防、卫生等规定及相关工种的安全规程。</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六）政府补贴培训专业（工种）应在申请单位办学许可范围。专业和课程设置符合人力资源市场需求，培训方法和形式能满足培训对象需要。具有与培训专业（职业、工种）相对应的教学（培训）计划、大纲和教材。</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（七）有健全的教学、财务、设备设施、卫生安全管理及教师、学员管理等有关规章制度。</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（八）近三年来没有发生安全事故和违法违规行为，社会信誉良好，无不良记录。</w:t>
      </w:r>
    </w:p>
    <w:p>
      <w:pPr>
        <w:spacing w:line="560" w:lineRule="exact"/>
        <w:ind w:firstLine="645"/>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三、申请单位应提交材料</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（一）申请书、申请单位资质证明原件及复印件；</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（二）申请承担培训任务的可行性报告，内容包括：申请单位规模、开设职业（工种）、师资配备、培训能力、培训等级、主要就业方向、相关管理制度；</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（三）申请单位法人和主要行政负责人以及主要教师的身份证、学历证书、职业资格证书或专业技术资格证书、聘用合同原件及复印件；</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（四）理论培训场所和实训操作场地证明，包括办公、培训、实训场地自有或租赁的证明文件。自有场地应出具产权证明，租赁场地应出具具有法律效力的租赁契约或合同、消防安全证明材料；</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（五）具有法律效力的申请单位注册资本及经费来源、资产的证明文件；</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（六）《承担政府补贴项目培训机构申请表》（附件1）；</w:t>
      </w:r>
    </w:p>
    <w:p>
      <w:pPr>
        <w:spacing w:line="560" w:lineRule="exact"/>
        <w:ind w:firstLine="645"/>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（七）其他相关材料。</w:t>
      </w:r>
    </w:p>
    <w:p>
      <w:pPr>
        <w:spacing w:line="560" w:lineRule="exact"/>
        <w:ind w:firstLine="645"/>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四、申报程序</w:t>
      </w:r>
    </w:p>
    <w:p>
      <w:pPr>
        <w:spacing w:line="560" w:lineRule="exact"/>
        <w:ind w:firstLine="645"/>
        <w:rPr>
          <w:rFonts w:ascii="仿宋" w:hAnsi="仿宋" w:eastAsia="仿宋"/>
          <w:color w:val="000000"/>
          <w:sz w:val="32"/>
          <w:szCs w:val="32"/>
          <w:highlight w:val="yellow"/>
          <w:shd w:val="clear" w:color="auto" w:fill="FFFFFF"/>
        </w:rPr>
      </w:pPr>
      <w:r>
        <w:rPr>
          <w:rFonts w:hint="eastAsia" w:ascii="楷体" w:hAnsi="楷体" w:eastAsia="楷体"/>
          <w:color w:val="000000"/>
          <w:sz w:val="32"/>
          <w:szCs w:val="32"/>
          <w:shd w:val="clear" w:color="auto" w:fill="FFFFFF"/>
        </w:rPr>
        <w:t>（一）申请。</w:t>
      </w:r>
      <w:r>
        <w:rPr>
          <w:rFonts w:hint="eastAsia" w:ascii="仿宋" w:hAnsi="仿宋" w:eastAsia="仿宋"/>
          <w:sz w:val="32"/>
          <w:szCs w:val="32"/>
          <w:shd w:val="clear" w:color="auto" w:fill="FFFFFF"/>
        </w:rPr>
        <w:t>申请承担政府补贴就业技能培训、创业培训等培训项目的培训机构</w:t>
      </w:r>
      <w:r>
        <w:rPr>
          <w:rFonts w:hint="eastAsia" w:ascii="仿宋" w:hAnsi="仿宋" w:eastAsia="仿宋"/>
          <w:sz w:val="32"/>
          <w:szCs w:val="32"/>
        </w:rPr>
        <w:t>向所在区人力资源和社会保障事务服务中心就业部门进行申报。</w:t>
      </w:r>
    </w:p>
    <w:p>
      <w:pPr>
        <w:pStyle w:val="7"/>
        <w:spacing w:line="560" w:lineRule="exact"/>
        <w:ind w:firstLine="640"/>
        <w:rPr>
          <w:rFonts w:ascii="仿宋" w:hAnsi="仿宋" w:eastAsia="仿宋" w:cs="黑体"/>
          <w:color w:val="000000"/>
          <w:kern w:val="2"/>
          <w:sz w:val="32"/>
          <w:szCs w:val="32"/>
          <w:shd w:val="clear" w:color="auto" w:fill="FFFFFF"/>
        </w:rPr>
      </w:pPr>
      <w:r>
        <w:rPr>
          <w:rFonts w:hint="eastAsia" w:ascii="楷体" w:hAnsi="楷体" w:eastAsia="楷体" w:cs="黑体"/>
          <w:color w:val="000000"/>
          <w:kern w:val="2"/>
          <w:sz w:val="32"/>
          <w:szCs w:val="32"/>
          <w:shd w:val="clear" w:color="auto" w:fill="FFFFFF"/>
        </w:rPr>
        <w:t>（二）受理。</w:t>
      </w:r>
      <w:r>
        <w:rPr>
          <w:rFonts w:hint="eastAsia" w:ascii="仿宋" w:hAnsi="仿宋" w:eastAsia="仿宋"/>
          <w:sz w:val="32"/>
          <w:szCs w:val="32"/>
        </w:rPr>
        <w:t>区人力资源和社会保障事务服务中心就业部门</w:t>
      </w:r>
      <w:r>
        <w:rPr>
          <w:rFonts w:hint="eastAsia" w:ascii="仿宋" w:hAnsi="仿宋" w:eastAsia="仿宋" w:cs="黑体"/>
          <w:color w:val="000000"/>
          <w:kern w:val="2"/>
          <w:sz w:val="32"/>
          <w:szCs w:val="32"/>
          <w:shd w:val="clear" w:color="auto" w:fill="FFFFFF"/>
        </w:rPr>
        <w:t>依据申报材料受理</w:t>
      </w:r>
      <w:r>
        <w:rPr>
          <w:rFonts w:ascii="仿宋" w:hAnsi="仿宋" w:eastAsia="仿宋" w:cs="黑体"/>
          <w:color w:val="000000"/>
          <w:kern w:val="2"/>
          <w:sz w:val="32"/>
          <w:szCs w:val="32"/>
          <w:shd w:val="clear" w:color="auto" w:fill="FFFFFF"/>
        </w:rPr>
        <w:t>符合条件的申请。</w:t>
      </w:r>
    </w:p>
    <w:p>
      <w:pPr>
        <w:pStyle w:val="7"/>
        <w:spacing w:line="560" w:lineRule="exact"/>
        <w:ind w:firstLine="640"/>
      </w:pPr>
      <w:r>
        <w:rPr>
          <w:rFonts w:hint="eastAsia" w:ascii="楷体" w:hAnsi="楷体" w:eastAsia="楷体" w:cs="黑体"/>
          <w:color w:val="000000"/>
          <w:kern w:val="2"/>
          <w:sz w:val="32"/>
          <w:szCs w:val="32"/>
          <w:shd w:val="clear" w:color="auto" w:fill="FFFFFF"/>
        </w:rPr>
        <w:t>（三）组织评估。</w:t>
      </w:r>
      <w:r>
        <w:rPr>
          <w:rFonts w:hint="eastAsia" w:ascii="仿宋" w:hAnsi="仿宋" w:eastAsia="仿宋"/>
          <w:sz w:val="32"/>
          <w:szCs w:val="32"/>
        </w:rPr>
        <w:t>区人力资源和社会保障事务服务中心就业部门</w:t>
      </w:r>
      <w:r>
        <w:rPr>
          <w:rFonts w:ascii="仿宋" w:hAnsi="仿宋" w:eastAsia="仿宋" w:cs="黑体"/>
          <w:color w:val="000000"/>
          <w:kern w:val="2"/>
          <w:sz w:val="32"/>
          <w:szCs w:val="32"/>
          <w:shd w:val="clear" w:color="auto" w:fill="FFFFFF"/>
        </w:rPr>
        <w:t>受理申请后，组织专家对申请单位的办学条件进行评估，形成评估意见。</w:t>
      </w:r>
    </w:p>
    <w:p>
      <w:pPr>
        <w:pStyle w:val="7"/>
        <w:spacing w:line="560" w:lineRule="exact"/>
        <w:ind w:firstLine="640"/>
      </w:pPr>
      <w:r>
        <w:rPr>
          <w:rFonts w:hint="eastAsia" w:ascii="楷体" w:hAnsi="楷体" w:eastAsia="楷体" w:cs="黑体"/>
          <w:color w:val="000000"/>
          <w:kern w:val="2"/>
          <w:sz w:val="32"/>
          <w:szCs w:val="32"/>
          <w:shd w:val="clear" w:color="auto" w:fill="FFFFFF"/>
        </w:rPr>
        <w:t>（四）公示确认。</w:t>
      </w:r>
      <w:r>
        <w:rPr>
          <w:rFonts w:hint="eastAsia" w:ascii="仿宋" w:hAnsi="仿宋" w:eastAsia="仿宋"/>
          <w:sz w:val="32"/>
          <w:szCs w:val="32"/>
        </w:rPr>
        <w:t>区人力资源和社会保障事务服务中心就业部门</w:t>
      </w:r>
      <w:r>
        <w:rPr>
          <w:rFonts w:ascii="仿宋" w:hAnsi="仿宋" w:eastAsia="仿宋" w:cs="黑体"/>
          <w:color w:val="000000"/>
          <w:kern w:val="2"/>
          <w:sz w:val="32"/>
          <w:szCs w:val="32"/>
          <w:shd w:val="clear" w:color="auto" w:fill="FFFFFF"/>
        </w:rPr>
        <w:t>根据评估意见择优提出拟公示委托培训机构名单</w:t>
      </w:r>
      <w:r>
        <w:rPr>
          <w:rFonts w:hint="eastAsia" w:ascii="仿宋" w:hAnsi="仿宋" w:eastAsia="仿宋" w:cs="黑体"/>
          <w:color w:val="000000"/>
          <w:kern w:val="2"/>
          <w:sz w:val="32"/>
          <w:szCs w:val="32"/>
          <w:shd w:val="clear" w:color="auto" w:fill="FFFFFF"/>
        </w:rPr>
        <w:t>，通过</w:t>
      </w:r>
      <w:r>
        <w:rPr>
          <w:rFonts w:ascii="仿宋" w:hAnsi="仿宋" w:eastAsia="仿宋" w:cs="黑体"/>
          <w:color w:val="000000"/>
          <w:kern w:val="2"/>
          <w:sz w:val="32"/>
          <w:szCs w:val="32"/>
          <w:shd w:val="clear" w:color="auto" w:fill="FFFFFF"/>
        </w:rPr>
        <w:t>门户网站向社会进行公示，对公示无异议的申请单位作出委托决定</w:t>
      </w:r>
      <w:r>
        <w:rPr>
          <w:rFonts w:hint="eastAsia" w:ascii="仿宋" w:hAnsi="仿宋" w:eastAsia="仿宋" w:cs="黑体"/>
          <w:color w:val="000000"/>
          <w:kern w:val="2"/>
          <w:sz w:val="32"/>
          <w:szCs w:val="32"/>
          <w:shd w:val="clear" w:color="auto" w:fill="FFFFFF"/>
        </w:rPr>
        <w:t>，由人社部门统一向社会公布</w:t>
      </w:r>
      <w:r>
        <w:rPr>
          <w:rFonts w:ascii="仿宋" w:hAnsi="仿宋" w:eastAsia="仿宋" w:cs="黑体"/>
          <w:color w:val="000000"/>
          <w:kern w:val="2"/>
          <w:sz w:val="32"/>
          <w:szCs w:val="32"/>
          <w:shd w:val="clear" w:color="auto" w:fill="FFFFFF"/>
        </w:rPr>
        <w:t>。</w:t>
      </w:r>
    </w:p>
    <w:p>
      <w:pPr>
        <w:pStyle w:val="7"/>
        <w:spacing w:line="560" w:lineRule="exact"/>
        <w:ind w:firstLine="640"/>
        <w:rPr>
          <w:rFonts w:ascii="仿宋" w:hAnsi="仿宋" w:eastAsia="仿宋" w:cs="黑体"/>
          <w:color w:val="000000"/>
          <w:kern w:val="2"/>
          <w:sz w:val="32"/>
          <w:szCs w:val="32"/>
          <w:shd w:val="clear" w:color="auto" w:fill="FFFFFF"/>
        </w:rPr>
      </w:pPr>
      <w:r>
        <w:rPr>
          <w:rFonts w:hint="eastAsia" w:ascii="楷体" w:hAnsi="楷体" w:eastAsia="楷体" w:cs="黑体"/>
          <w:color w:val="000000"/>
          <w:kern w:val="2"/>
          <w:sz w:val="32"/>
          <w:szCs w:val="32"/>
          <w:shd w:val="clear" w:color="auto" w:fill="FFFFFF"/>
        </w:rPr>
        <w:t>（五）签订协议。</w:t>
      </w:r>
      <w:r>
        <w:rPr>
          <w:rFonts w:ascii="仿宋" w:hAnsi="仿宋" w:eastAsia="仿宋" w:cs="黑体"/>
          <w:color w:val="000000"/>
          <w:kern w:val="2"/>
          <w:sz w:val="32"/>
          <w:szCs w:val="32"/>
          <w:shd w:val="clear" w:color="auto" w:fill="FFFFFF"/>
        </w:rPr>
        <w:t>人社部门与被确认为委托培训机构的单位签订培训协议（样本见附件2），明确双方职责、权利和义务。</w:t>
      </w:r>
    </w:p>
    <w:p>
      <w:pPr>
        <w:spacing w:line="560" w:lineRule="exact"/>
        <w:ind w:firstLine="645"/>
        <w:rPr>
          <w:rFonts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五、申报截止时间</w:t>
      </w:r>
    </w:p>
    <w:p>
      <w:pPr>
        <w:spacing w:line="560" w:lineRule="exact"/>
        <w:ind w:firstLine="645"/>
        <w:rPr>
          <w:rFonts w:ascii="仿宋" w:hAnsi="仿宋" w:eastAsia="仿宋"/>
          <w:sz w:val="32"/>
          <w:szCs w:val="32"/>
          <w:shd w:val="clear" w:color="auto" w:fill="FFFFFF"/>
        </w:rPr>
      </w:pPr>
      <w:r>
        <w:rPr>
          <w:rFonts w:hint="eastAsia" w:ascii="仿宋" w:hAnsi="仿宋" w:eastAsia="仿宋"/>
          <w:sz w:val="32"/>
          <w:szCs w:val="32"/>
          <w:shd w:val="clear" w:color="auto" w:fill="FFFFFF"/>
        </w:rPr>
        <w:t>2024年3月27日。</w:t>
      </w:r>
    </w:p>
    <w:p>
      <w:pPr>
        <w:spacing w:line="560" w:lineRule="exact"/>
        <w:ind w:firstLine="645"/>
        <w:rPr>
          <w:rFonts w:ascii="黑体" w:hAnsi="黑体" w:eastAsia="黑体"/>
          <w:sz w:val="32"/>
          <w:szCs w:val="32"/>
          <w:shd w:val="clear" w:color="FFFFFF" w:fill="D9D9D9"/>
        </w:rPr>
      </w:pPr>
      <w:r>
        <w:rPr>
          <w:rFonts w:hint="eastAsia" w:ascii="黑体" w:hAnsi="黑体" w:eastAsia="黑体"/>
          <w:color w:val="000000"/>
          <w:sz w:val="32"/>
          <w:szCs w:val="32"/>
          <w:shd w:val="clear" w:color="auto" w:fill="FFFFFF"/>
        </w:rPr>
        <w:t>六、</w:t>
      </w:r>
      <w:r>
        <w:rPr>
          <w:rFonts w:hint="eastAsia" w:ascii="黑体" w:hAnsi="黑体" w:eastAsia="黑体"/>
          <w:sz w:val="32"/>
          <w:szCs w:val="32"/>
        </w:rPr>
        <w:t>申报联系方式</w:t>
      </w:r>
    </w:p>
    <w:p>
      <w:pPr>
        <w:widowControl/>
        <w:tabs>
          <w:tab w:val="left" w:pos="4770"/>
          <w:tab w:val="left" w:pos="6330"/>
        </w:tabs>
        <w:spacing w:line="520" w:lineRule="exact"/>
        <w:ind w:firstLine="480" w:firstLineChars="200"/>
        <w:jc w:val="left"/>
        <w:textAlignment w:val="center"/>
        <w:rPr>
          <w:rFonts w:ascii="仿宋" w:hAnsi="仿宋" w:eastAsia="仿宋" w:cs="仿宋"/>
          <w:color w:val="000000"/>
          <w:sz w:val="32"/>
          <w:szCs w:val="32"/>
        </w:rPr>
      </w:pP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32"/>
          <w:szCs w:val="32"/>
        </w:rPr>
        <w:t xml:space="preserve">沈河区人力资源和社会保障事务服务中心  </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陶晋</w:t>
      </w:r>
      <w:r>
        <w:rPr>
          <w:rFonts w:hint="eastAsia" w:ascii="仿宋" w:hAnsi="仿宋" w:eastAsia="仿宋" w:cs="仿宋"/>
          <w:color w:val="000000"/>
          <w:sz w:val="32"/>
          <w:szCs w:val="32"/>
        </w:rPr>
        <w:tab/>
      </w:r>
      <w:r>
        <w:rPr>
          <w:rFonts w:hint="eastAsia" w:ascii="仿宋" w:hAnsi="仿宋" w:eastAsia="仿宋" w:cs="仿宋"/>
          <w:color w:val="000000"/>
          <w:kern w:val="0"/>
          <w:sz w:val="32"/>
          <w:szCs w:val="32"/>
        </w:rPr>
        <w:t>22898851</w:t>
      </w:r>
    </w:p>
    <w:p>
      <w:pPr>
        <w:pStyle w:val="7"/>
        <w:spacing w:line="560" w:lineRule="exact"/>
        <w:ind w:firstLine="640" w:firstLineChars="200"/>
        <w:rPr>
          <w:rFonts w:ascii="仿宋" w:hAnsi="仿宋" w:eastAsia="仿宋" w:cs="黑体"/>
          <w:color w:val="000000"/>
          <w:kern w:val="2"/>
          <w:sz w:val="32"/>
          <w:szCs w:val="32"/>
          <w:shd w:val="clear" w:color="auto" w:fill="FFFFFF"/>
        </w:rPr>
      </w:pPr>
      <w:r>
        <w:rPr>
          <w:rFonts w:hint="eastAsia" w:ascii="仿宋" w:hAnsi="仿宋" w:eastAsia="仿宋"/>
          <w:color w:val="000000"/>
          <w:sz w:val="32"/>
          <w:szCs w:val="32"/>
          <w:shd w:val="clear" w:color="auto" w:fill="FFFFFF"/>
        </w:rPr>
        <w:t>附件1：《</w:t>
      </w:r>
      <w:r>
        <w:rPr>
          <w:rFonts w:hint="eastAsia" w:ascii="仿宋" w:hAnsi="仿宋" w:eastAsia="仿宋" w:cs="黑体"/>
          <w:color w:val="000000"/>
          <w:kern w:val="2"/>
          <w:sz w:val="32"/>
          <w:szCs w:val="32"/>
          <w:shd w:val="clear" w:color="auto" w:fill="FFFFFF"/>
        </w:rPr>
        <w:t>承担政府补贴项目培训机构申请表》</w:t>
      </w:r>
    </w:p>
    <w:p>
      <w:pPr>
        <w:pStyle w:val="7"/>
        <w:spacing w:line="560" w:lineRule="exact"/>
        <w:rPr>
          <w:sz w:val="32"/>
          <w:szCs w:val="32"/>
        </w:rPr>
      </w:pPr>
      <w:r>
        <w:rPr>
          <w:rFonts w:hint="eastAsia" w:ascii="仿宋" w:hAnsi="仿宋" w:eastAsia="仿宋" w:cs="黑体"/>
          <w:color w:val="000000"/>
          <w:kern w:val="2"/>
          <w:sz w:val="32"/>
          <w:szCs w:val="32"/>
          <w:shd w:val="clear" w:color="auto" w:fill="FFFFFF"/>
        </w:rPr>
        <w:t xml:space="preserve">    附件2：《承担政府补贴培训项目协议》</w:t>
      </w:r>
    </w:p>
    <w:p>
      <w:pPr>
        <w:ind w:firstLine="2080" w:firstLineChars="650"/>
        <w:rPr>
          <w:rFonts w:ascii="仿宋" w:hAnsi="仿宋" w:eastAsia="仿宋"/>
          <w:sz w:val="32"/>
          <w:szCs w:val="32"/>
        </w:rPr>
      </w:pPr>
    </w:p>
    <w:p>
      <w:pPr>
        <w:ind w:firstLine="2080" w:firstLineChars="650"/>
        <w:rPr>
          <w:rFonts w:ascii="仿宋" w:hAnsi="仿宋" w:eastAsia="仿宋"/>
          <w:sz w:val="32"/>
          <w:szCs w:val="32"/>
        </w:rPr>
      </w:pPr>
    </w:p>
    <w:p>
      <w:pPr>
        <w:ind w:firstLine="2080" w:firstLineChars="650"/>
        <w:rPr>
          <w:rFonts w:ascii="仿宋" w:hAnsi="仿宋" w:eastAsia="仿宋"/>
          <w:sz w:val="32"/>
          <w:szCs w:val="32"/>
        </w:rPr>
      </w:pPr>
    </w:p>
    <w:p>
      <w:pPr>
        <w:ind w:firstLine="2080" w:firstLineChars="650"/>
        <w:rPr>
          <w:rFonts w:ascii="仿宋" w:hAnsi="仿宋" w:eastAsia="仿宋"/>
          <w:sz w:val="32"/>
          <w:szCs w:val="32"/>
        </w:rPr>
      </w:pPr>
    </w:p>
    <w:p>
      <w:pPr>
        <w:ind w:firstLine="2080" w:firstLineChars="650"/>
        <w:rPr>
          <w:rFonts w:ascii="仿宋" w:hAnsi="仿宋" w:eastAsia="仿宋"/>
          <w:sz w:val="32"/>
          <w:szCs w:val="32"/>
        </w:rPr>
      </w:pPr>
      <w:r>
        <w:rPr>
          <w:rFonts w:hint="eastAsia" w:ascii="仿宋" w:hAnsi="仿宋" w:eastAsia="仿宋"/>
          <w:sz w:val="32"/>
          <w:szCs w:val="32"/>
        </w:rPr>
        <w:t>沈阳市沈河区人力资源和社会保障事务服务中心</w:t>
      </w:r>
    </w:p>
    <w:p>
      <w:pPr>
        <w:spacing w:line="560" w:lineRule="exact"/>
        <w:ind w:firstLine="4320" w:firstLineChars="1350"/>
        <w:rPr>
          <w:rFonts w:ascii="仿宋" w:hAnsi="仿宋" w:eastAsia="仿宋"/>
          <w:sz w:val="32"/>
          <w:szCs w:val="32"/>
          <w:shd w:val="clear" w:color="auto" w:fill="FFFFFF"/>
        </w:rPr>
      </w:pPr>
      <w:r>
        <w:rPr>
          <w:rFonts w:hint="eastAsia" w:ascii="仿宋" w:hAnsi="仿宋" w:eastAsia="仿宋"/>
          <w:sz w:val="32"/>
          <w:szCs w:val="32"/>
          <w:shd w:val="clear" w:color="auto" w:fill="FFFFFF"/>
        </w:rPr>
        <w:t xml:space="preserve">      2024年3月13日</w:t>
      </w:r>
    </w:p>
    <w:p>
      <w:pPr>
        <w:rPr>
          <w:rFonts w:ascii="方正黑体简体" w:eastAsia="方正黑体简体"/>
          <w:sz w:val="32"/>
          <w:szCs w:val="32"/>
        </w:rPr>
      </w:pPr>
      <w:r>
        <w:rPr>
          <w:rFonts w:hint="eastAsia" w:ascii="黑体" w:hAnsi="黑体" w:eastAsia="黑体"/>
          <w:sz w:val="28"/>
          <w:szCs w:val="28"/>
        </w:rPr>
        <w:br w:type="page"/>
      </w:r>
      <w:r>
        <w:rPr>
          <w:rFonts w:hint="eastAsia" w:ascii="黑体" w:hAnsi="黑体" w:eastAsia="黑体"/>
          <w:sz w:val="28"/>
          <w:szCs w:val="28"/>
        </w:rPr>
        <w:t>附件1</w:t>
      </w:r>
    </w:p>
    <w:p>
      <w:pPr>
        <w:jc w:val="center"/>
        <w:rPr>
          <w:rFonts w:ascii="方正小标宋简体" w:eastAsia="方正小标宋简体"/>
          <w:sz w:val="44"/>
          <w:szCs w:val="44"/>
        </w:rPr>
      </w:pPr>
      <w:r>
        <w:rPr>
          <w:rFonts w:hint="eastAsia" w:ascii="方正小标宋简体" w:eastAsia="方正小标宋简体"/>
          <w:sz w:val="44"/>
          <w:szCs w:val="44"/>
        </w:rPr>
        <w:t>承担政府补贴项目培训机构申请表</w:t>
      </w:r>
    </w:p>
    <w:tbl>
      <w:tblPr>
        <w:tblStyle w:val="4"/>
        <w:tblW w:w="9345" w:type="dxa"/>
        <w:tblInd w:w="-252" w:type="dxa"/>
        <w:tblLayout w:type="fixed"/>
        <w:tblCellMar>
          <w:top w:w="0" w:type="dxa"/>
          <w:left w:w="108" w:type="dxa"/>
          <w:bottom w:w="0" w:type="dxa"/>
          <w:right w:w="108" w:type="dxa"/>
        </w:tblCellMar>
      </w:tblPr>
      <w:tblGrid>
        <w:gridCol w:w="900"/>
        <w:gridCol w:w="1005"/>
        <w:gridCol w:w="860"/>
        <w:gridCol w:w="1915"/>
        <w:gridCol w:w="900"/>
        <w:gridCol w:w="1245"/>
        <w:gridCol w:w="1095"/>
        <w:gridCol w:w="1425"/>
      </w:tblGrid>
      <w:tr>
        <w:tblPrEx>
          <w:tblCellMar>
            <w:top w:w="0" w:type="dxa"/>
            <w:left w:w="108" w:type="dxa"/>
            <w:bottom w:w="0" w:type="dxa"/>
            <w:right w:w="108" w:type="dxa"/>
          </w:tblCellMar>
        </w:tblPrEx>
        <w:trPr>
          <w:trHeight w:val="470" w:hRule="atLeast"/>
        </w:trPr>
        <w:tc>
          <w:tcPr>
            <w:tcW w:w="1905" w:type="dxa"/>
            <w:gridSpan w:val="2"/>
            <w:tcBorders>
              <w:top w:val="single" w:color="auto" w:sz="12"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申请单位名称</w:t>
            </w:r>
          </w:p>
        </w:tc>
        <w:tc>
          <w:tcPr>
            <w:tcW w:w="7440" w:type="dxa"/>
            <w:gridSpan w:val="6"/>
            <w:tcBorders>
              <w:top w:val="single" w:color="auto" w:sz="12" w:space="0"/>
              <w:left w:val="nil"/>
              <w:bottom w:val="single" w:color="000000" w:sz="4" w:space="0"/>
              <w:right w:val="single" w:color="auto" w:sz="1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培训机构类别</w:t>
            </w:r>
          </w:p>
        </w:tc>
        <w:tc>
          <w:tcPr>
            <w:tcW w:w="7440" w:type="dxa"/>
            <w:gridSpan w:val="6"/>
            <w:tcBorders>
              <w:top w:val="single" w:color="000000" w:sz="4" w:space="0"/>
              <w:left w:val="nil"/>
              <w:bottom w:val="single" w:color="000000" w:sz="4" w:space="0"/>
              <w:right w:val="single" w:color="auto" w:sz="12"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□普通高等院校       □职业院校     □技工院校     □就业培训中心</w:t>
            </w:r>
          </w:p>
          <w:p>
            <w:pPr>
              <w:widowControl/>
              <w:rPr>
                <w:rFonts w:ascii="仿宋_GB2312" w:hAnsi="宋体" w:eastAsia="仿宋_GB2312" w:cs="宋体"/>
                <w:kern w:val="0"/>
                <w:szCs w:val="21"/>
              </w:rPr>
            </w:pPr>
            <w:r>
              <w:rPr>
                <w:rFonts w:hint="eastAsia" w:ascii="仿宋_GB2312" w:hAnsi="宋体" w:eastAsia="仿宋_GB2312" w:cs="宋体"/>
                <w:kern w:val="0"/>
                <w:szCs w:val="21"/>
              </w:rPr>
              <w:t>□民办职业教育机构   □企业（事业）单位培训中心    □农村职业教育中心</w:t>
            </w:r>
          </w:p>
          <w:p>
            <w:pPr>
              <w:widowControl/>
              <w:rPr>
                <w:rFonts w:ascii="宋体" w:hAnsi="宋体" w:cs="宋体"/>
                <w:kern w:val="0"/>
                <w:szCs w:val="21"/>
              </w:rPr>
            </w:pPr>
            <w:r>
              <w:rPr>
                <w:rFonts w:hint="eastAsia" w:ascii="仿宋_GB2312" w:hAnsi="宋体" w:eastAsia="仿宋_GB2312" w:cs="宋体"/>
                <w:kern w:val="0"/>
                <w:szCs w:val="21"/>
              </w:rPr>
              <w:t>□其他</w:t>
            </w:r>
          </w:p>
        </w:tc>
      </w:tr>
      <w:tr>
        <w:tblPrEx>
          <w:tblCellMar>
            <w:top w:w="0" w:type="dxa"/>
            <w:left w:w="108" w:type="dxa"/>
            <w:bottom w:w="0" w:type="dxa"/>
            <w:right w:w="108" w:type="dxa"/>
          </w:tblCellMar>
        </w:tblPrEx>
        <w:trPr>
          <w:trHeight w:val="465"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培训机构地址</w:t>
            </w:r>
          </w:p>
        </w:tc>
        <w:tc>
          <w:tcPr>
            <w:tcW w:w="367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   市     县（市）、区      街   号</w:t>
            </w:r>
          </w:p>
        </w:tc>
        <w:tc>
          <w:tcPr>
            <w:tcW w:w="1245"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邮政编码</w:t>
            </w:r>
          </w:p>
        </w:tc>
        <w:tc>
          <w:tcPr>
            <w:tcW w:w="2520" w:type="dxa"/>
            <w:gridSpan w:val="2"/>
            <w:tcBorders>
              <w:top w:val="single" w:color="000000" w:sz="4" w:space="0"/>
              <w:left w:val="nil"/>
              <w:bottom w:val="single" w:color="000000" w:sz="4" w:space="0"/>
              <w:right w:val="single" w:color="auto" w:sz="12"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600"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办学许可证号</w:t>
            </w:r>
          </w:p>
        </w:tc>
        <w:tc>
          <w:tcPr>
            <w:tcW w:w="277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主管</w:t>
            </w:r>
          </w:p>
          <w:p>
            <w:pPr>
              <w:widowControl/>
              <w:jc w:val="center"/>
              <w:rPr>
                <w:rFonts w:ascii="宋体" w:hAnsi="宋体" w:cs="宋体"/>
                <w:kern w:val="0"/>
                <w:szCs w:val="21"/>
              </w:rPr>
            </w:pPr>
            <w:r>
              <w:rPr>
                <w:rFonts w:hint="eastAsia" w:ascii="宋体" w:hAnsi="宋体" w:cs="宋体"/>
                <w:kern w:val="0"/>
                <w:szCs w:val="21"/>
              </w:rPr>
              <w:t>部门</w:t>
            </w:r>
          </w:p>
        </w:tc>
        <w:tc>
          <w:tcPr>
            <w:tcW w:w="1245" w:type="dxa"/>
            <w:tcBorders>
              <w:top w:val="single" w:color="000000" w:sz="4" w:space="0"/>
              <w:left w:val="nil"/>
              <w:bottom w:val="single" w:color="000000" w:sz="4" w:space="0"/>
              <w:right w:val="single" w:color="auto" w:sz="4" w:space="0"/>
            </w:tcBorders>
            <w:vAlign w:val="center"/>
          </w:tcPr>
          <w:p>
            <w:pPr>
              <w:widowControl/>
              <w:jc w:val="center"/>
              <w:rPr>
                <w:rFonts w:ascii="宋体" w:hAnsi="宋体" w:cs="宋体"/>
                <w:kern w:val="0"/>
                <w:szCs w:val="21"/>
              </w:rPr>
            </w:pPr>
          </w:p>
        </w:tc>
        <w:tc>
          <w:tcPr>
            <w:tcW w:w="1095"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培训规模（人/年）</w:t>
            </w:r>
          </w:p>
        </w:tc>
        <w:tc>
          <w:tcPr>
            <w:tcW w:w="1425" w:type="dxa"/>
            <w:tcBorders>
              <w:top w:val="single" w:color="000000" w:sz="4" w:space="0"/>
              <w:left w:val="single" w:color="auto" w:sz="4" w:space="0"/>
              <w:bottom w:val="single" w:color="000000" w:sz="4" w:space="0"/>
              <w:right w:val="single" w:color="auto" w:sz="12" w:space="0"/>
            </w:tcBorders>
            <w:vAlign w:val="center"/>
          </w:tcPr>
          <w:p>
            <w:pPr>
              <w:ind w:left="87"/>
              <w:jc w:val="center"/>
              <w:rPr>
                <w:rFonts w:ascii="宋体" w:hAnsi="宋体" w:cs="宋体"/>
                <w:kern w:val="0"/>
                <w:szCs w:val="21"/>
              </w:rPr>
            </w:pPr>
          </w:p>
        </w:tc>
      </w:tr>
      <w:tr>
        <w:tblPrEx>
          <w:tblCellMar>
            <w:top w:w="0" w:type="dxa"/>
            <w:left w:w="108" w:type="dxa"/>
            <w:bottom w:w="0" w:type="dxa"/>
            <w:right w:w="108" w:type="dxa"/>
          </w:tblCellMar>
        </w:tblPrEx>
        <w:trPr>
          <w:trHeight w:val="574" w:hRule="atLeast"/>
        </w:trPr>
        <w:tc>
          <w:tcPr>
            <w:tcW w:w="900" w:type="dxa"/>
            <w:tcBorders>
              <w:top w:val="nil"/>
              <w:left w:val="single" w:color="auto" w:sz="12" w:space="0"/>
              <w:bottom w:val="nil"/>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法定</w:t>
            </w:r>
          </w:p>
          <w:p>
            <w:pPr>
              <w:widowControl/>
              <w:jc w:val="center"/>
              <w:rPr>
                <w:rFonts w:ascii="宋体" w:hAnsi="宋体" w:cs="宋体"/>
                <w:kern w:val="0"/>
                <w:szCs w:val="21"/>
              </w:rPr>
            </w:pPr>
            <w:r>
              <w:rPr>
                <w:rFonts w:hint="eastAsia" w:ascii="宋体" w:hAnsi="宋体" w:cs="宋体"/>
                <w:kern w:val="0"/>
                <w:szCs w:val="21"/>
              </w:rPr>
              <w:t>代表人</w:t>
            </w:r>
          </w:p>
        </w:tc>
        <w:tc>
          <w:tcPr>
            <w:tcW w:w="1005" w:type="dxa"/>
            <w:tcBorders>
              <w:top w:val="nil"/>
              <w:left w:val="nil"/>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60"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电话</w:t>
            </w:r>
          </w:p>
        </w:tc>
        <w:tc>
          <w:tcPr>
            <w:tcW w:w="19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负责人</w:t>
            </w:r>
          </w:p>
        </w:tc>
        <w:tc>
          <w:tcPr>
            <w:tcW w:w="1245"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1095"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电话</w:t>
            </w:r>
          </w:p>
        </w:tc>
        <w:tc>
          <w:tcPr>
            <w:tcW w:w="1425" w:type="dxa"/>
            <w:tcBorders>
              <w:top w:val="nil"/>
              <w:left w:val="nil"/>
              <w:bottom w:val="single" w:color="000000" w:sz="4" w:space="0"/>
              <w:right w:val="single" w:color="auto" w:sz="12" w:space="0"/>
            </w:tcBorders>
            <w:vAlign w:val="center"/>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95" w:hRule="atLeast"/>
        </w:trPr>
        <w:tc>
          <w:tcPr>
            <w:tcW w:w="900" w:type="dxa"/>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联系人</w:t>
            </w:r>
          </w:p>
        </w:tc>
        <w:tc>
          <w:tcPr>
            <w:tcW w:w="1005" w:type="dxa"/>
            <w:tcBorders>
              <w:top w:val="nil"/>
              <w:left w:val="nil"/>
              <w:bottom w:val="single" w:color="000000" w:sz="4" w:space="0"/>
              <w:right w:val="single" w:color="000000" w:sz="4" w:space="0"/>
            </w:tcBorders>
            <w:vAlign w:val="center"/>
          </w:tcPr>
          <w:p>
            <w:pPr>
              <w:widowControl/>
              <w:jc w:val="left"/>
              <w:rPr>
                <w:rFonts w:ascii="宋体" w:hAnsi="宋体" w:cs="宋体"/>
                <w:kern w:val="0"/>
                <w:szCs w:val="21"/>
              </w:rPr>
            </w:pPr>
            <w:r>
              <w:rPr>
                <w:rFonts w:hint="eastAsia" w:ascii="宋体" w:hAnsi="宋体" w:cs="宋体"/>
                <w:kern w:val="0"/>
                <w:szCs w:val="21"/>
              </w:rPr>
              <w:t>　</w:t>
            </w:r>
          </w:p>
        </w:tc>
        <w:tc>
          <w:tcPr>
            <w:tcW w:w="860"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电话</w:t>
            </w:r>
          </w:p>
        </w:tc>
        <w:tc>
          <w:tcPr>
            <w:tcW w:w="19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w:t>
            </w:r>
          </w:p>
        </w:tc>
        <w:tc>
          <w:tcPr>
            <w:tcW w:w="900" w:type="dxa"/>
            <w:tcBorders>
              <w:top w:val="nil"/>
              <w:left w:val="nil"/>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传真</w:t>
            </w:r>
          </w:p>
        </w:tc>
        <w:tc>
          <w:tcPr>
            <w:tcW w:w="1245" w:type="dxa"/>
            <w:tcBorders>
              <w:top w:val="single" w:color="000000" w:sz="4" w:space="0"/>
              <w:left w:val="nil"/>
              <w:bottom w:val="single" w:color="000000" w:sz="4" w:space="0"/>
              <w:right w:val="single" w:color="auto" w:sz="4" w:space="0"/>
            </w:tcBorders>
            <w:vAlign w:val="center"/>
          </w:tcPr>
          <w:p>
            <w:pPr>
              <w:widowControl/>
              <w:jc w:val="center"/>
              <w:rPr>
                <w:rFonts w:ascii="宋体" w:hAnsi="宋体" w:cs="宋体"/>
                <w:kern w:val="0"/>
                <w:szCs w:val="21"/>
              </w:rPr>
            </w:pPr>
          </w:p>
        </w:tc>
        <w:tc>
          <w:tcPr>
            <w:tcW w:w="1095"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电子邮箱</w:t>
            </w:r>
          </w:p>
        </w:tc>
        <w:tc>
          <w:tcPr>
            <w:tcW w:w="1425" w:type="dxa"/>
            <w:tcBorders>
              <w:top w:val="single" w:color="000000" w:sz="4" w:space="0"/>
              <w:left w:val="single" w:color="auto" w:sz="4" w:space="0"/>
              <w:bottom w:val="single" w:color="000000" w:sz="4" w:space="0"/>
              <w:right w:val="single" w:color="auto" w:sz="12" w:space="0"/>
            </w:tcBorders>
            <w:vAlign w:val="center"/>
          </w:tcPr>
          <w:p>
            <w:pPr>
              <w:jc w:val="center"/>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591"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申请承担政府补贴培训项目</w:t>
            </w:r>
          </w:p>
        </w:tc>
        <w:tc>
          <w:tcPr>
            <w:tcW w:w="7440" w:type="dxa"/>
            <w:gridSpan w:val="6"/>
            <w:tcBorders>
              <w:top w:val="single" w:color="000000" w:sz="4" w:space="0"/>
              <w:left w:val="nil"/>
              <w:bottom w:val="single" w:color="000000" w:sz="4" w:space="0"/>
              <w:right w:val="single" w:color="auto" w:sz="12" w:space="0"/>
            </w:tcBorders>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□普惠制就业技能培训     □创业培训       □劳动预备制培训</w:t>
            </w:r>
          </w:p>
          <w:p>
            <w:pPr>
              <w:widowControl/>
              <w:rPr>
                <w:rFonts w:ascii="仿宋_GB2312" w:hAnsi="宋体" w:eastAsia="仿宋_GB2312" w:cs="宋体"/>
                <w:kern w:val="0"/>
                <w:szCs w:val="21"/>
              </w:rPr>
            </w:pPr>
            <w:r>
              <w:rPr>
                <w:rFonts w:hint="eastAsia" w:ascii="仿宋_GB2312" w:hAnsi="宋体" w:eastAsia="仿宋_GB2312" w:cs="宋体"/>
                <w:kern w:val="0"/>
                <w:szCs w:val="21"/>
              </w:rPr>
              <w:t>□企业新型学徒制培训     □技师培训       □农村劳动力远程培训</w:t>
            </w:r>
          </w:p>
          <w:p>
            <w:pPr>
              <w:widowControl/>
              <w:rPr>
                <w:rFonts w:ascii="宋体" w:hAnsi="宋体" w:cs="宋体"/>
                <w:kern w:val="0"/>
                <w:szCs w:val="21"/>
              </w:rPr>
            </w:pPr>
            <w:r>
              <w:rPr>
                <w:rFonts w:hint="eastAsia" w:ascii="仿宋_GB2312" w:hAnsi="宋体" w:eastAsia="仿宋_GB2312" w:cs="宋体"/>
                <w:kern w:val="0"/>
                <w:szCs w:val="21"/>
              </w:rPr>
              <w:t>□高校毕业生专业转换及技能提升培训        □其他项目制培训</w:t>
            </w:r>
          </w:p>
        </w:tc>
      </w:tr>
      <w:tr>
        <w:tblPrEx>
          <w:tblCellMar>
            <w:top w:w="0" w:type="dxa"/>
            <w:left w:w="108" w:type="dxa"/>
            <w:bottom w:w="0" w:type="dxa"/>
            <w:right w:w="108" w:type="dxa"/>
          </w:tblCellMar>
        </w:tblPrEx>
        <w:trPr>
          <w:trHeight w:val="600"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承担政府补贴培训项目有效期限</w:t>
            </w:r>
          </w:p>
        </w:tc>
        <w:tc>
          <w:tcPr>
            <w:tcW w:w="7440" w:type="dxa"/>
            <w:gridSpan w:val="6"/>
            <w:tcBorders>
              <w:top w:val="single" w:color="000000" w:sz="4" w:space="0"/>
              <w:left w:val="nil"/>
              <w:bottom w:val="single" w:color="000000" w:sz="4" w:space="0"/>
              <w:right w:val="single" w:color="auto" w:sz="12" w:space="0"/>
            </w:tcBorders>
            <w:vAlign w:val="center"/>
          </w:tcPr>
          <w:p>
            <w:pPr>
              <w:widowControl/>
              <w:jc w:val="center"/>
              <w:rPr>
                <w:rFonts w:ascii="宋体" w:hAnsi="宋体" w:cs="宋体"/>
                <w:kern w:val="0"/>
                <w:szCs w:val="21"/>
              </w:rPr>
            </w:pPr>
            <w:r>
              <w:rPr>
                <w:rFonts w:hint="eastAsia" w:ascii="宋体" w:hAnsi="宋体" w:cs="宋体"/>
                <w:kern w:val="0"/>
                <w:szCs w:val="21"/>
              </w:rPr>
              <w:t>年     月     日至        年     月      日</w:t>
            </w:r>
          </w:p>
        </w:tc>
      </w:tr>
      <w:tr>
        <w:tblPrEx>
          <w:tblCellMar>
            <w:top w:w="0" w:type="dxa"/>
            <w:left w:w="108" w:type="dxa"/>
            <w:bottom w:w="0" w:type="dxa"/>
            <w:right w:w="108" w:type="dxa"/>
          </w:tblCellMar>
        </w:tblPrEx>
        <w:trPr>
          <w:trHeight w:val="600" w:hRule="atLeast"/>
        </w:trPr>
        <w:tc>
          <w:tcPr>
            <w:tcW w:w="1905" w:type="dxa"/>
            <w:gridSpan w:val="2"/>
            <w:tcBorders>
              <w:top w:val="single" w:color="000000" w:sz="4" w:space="0"/>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申请承担培训专业及等级</w:t>
            </w:r>
          </w:p>
        </w:tc>
        <w:tc>
          <w:tcPr>
            <w:tcW w:w="7440" w:type="dxa"/>
            <w:gridSpan w:val="6"/>
            <w:tcBorders>
              <w:top w:val="single" w:color="000000" w:sz="4" w:space="0"/>
              <w:left w:val="nil"/>
              <w:bottom w:val="single" w:color="000000" w:sz="4" w:space="0"/>
              <w:right w:val="single" w:color="auto" w:sz="12"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1143" w:hRule="atLeast"/>
        </w:trPr>
        <w:tc>
          <w:tcPr>
            <w:tcW w:w="900" w:type="dxa"/>
            <w:tcBorders>
              <w:top w:val="nil"/>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培训机构申请意见</w:t>
            </w:r>
          </w:p>
        </w:tc>
        <w:tc>
          <w:tcPr>
            <w:tcW w:w="8445" w:type="dxa"/>
            <w:gridSpan w:val="7"/>
            <w:tcBorders>
              <w:top w:val="single" w:color="000000" w:sz="4" w:space="0"/>
              <w:left w:val="nil"/>
              <w:right w:val="single" w:color="auto" w:sz="12" w:space="0"/>
            </w:tcBorders>
            <w:vAlign w:val="center"/>
          </w:tcPr>
          <w:p>
            <w:pPr>
              <w:widowControl/>
              <w:rPr>
                <w:rFonts w:ascii="宋体" w:hAnsi="宋体" w:cs="宋体"/>
                <w:kern w:val="0"/>
                <w:szCs w:val="21"/>
              </w:rPr>
            </w:pPr>
            <w:r>
              <w:rPr>
                <w:rFonts w:hint="eastAsia" w:ascii="宋体" w:hAnsi="宋体" w:cs="宋体"/>
                <w:kern w:val="0"/>
                <w:szCs w:val="21"/>
              </w:rPr>
              <w:t xml:space="preserve">负责人签字： </w:t>
            </w:r>
          </w:p>
          <w:p>
            <w:pPr>
              <w:widowControl/>
              <w:rPr>
                <w:rFonts w:ascii="宋体" w:hAnsi="宋体" w:cs="宋体"/>
                <w:kern w:val="0"/>
                <w:szCs w:val="21"/>
              </w:rPr>
            </w:pPr>
          </w:p>
          <w:p>
            <w:pPr>
              <w:widowControl/>
              <w:rPr>
                <w:rFonts w:ascii="宋体" w:hAnsi="宋体" w:cs="宋体"/>
                <w:kern w:val="0"/>
                <w:szCs w:val="21"/>
              </w:rPr>
            </w:pPr>
            <w:r>
              <w:rPr>
                <w:rFonts w:hint="eastAsia" w:ascii="宋体" w:hAnsi="宋体" w:cs="宋体"/>
                <w:kern w:val="0"/>
                <w:szCs w:val="21"/>
              </w:rPr>
              <w:t xml:space="preserve">                                                 （公章） </w:t>
            </w:r>
          </w:p>
          <w:p>
            <w:pPr>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1158" w:hRule="atLeast"/>
        </w:trPr>
        <w:tc>
          <w:tcPr>
            <w:tcW w:w="900" w:type="dxa"/>
            <w:tcBorders>
              <w:top w:val="nil"/>
              <w:left w:val="single" w:color="auto" w:sz="12" w:space="0"/>
              <w:bottom w:val="single" w:color="000000" w:sz="4"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专家组评估意见</w:t>
            </w:r>
          </w:p>
        </w:tc>
        <w:tc>
          <w:tcPr>
            <w:tcW w:w="8445" w:type="dxa"/>
            <w:gridSpan w:val="7"/>
            <w:tcBorders>
              <w:top w:val="single" w:color="000000" w:sz="4" w:space="0"/>
              <w:left w:val="nil"/>
              <w:right w:val="single" w:color="auto" w:sz="12" w:space="0"/>
            </w:tcBorders>
            <w:vAlign w:val="center"/>
          </w:tcPr>
          <w:p>
            <w:pPr>
              <w:widowControl/>
              <w:jc w:val="center"/>
              <w:rPr>
                <w:rFonts w:ascii="宋体" w:hAnsi="宋体" w:cs="宋体"/>
                <w:kern w:val="0"/>
                <w:szCs w:val="21"/>
              </w:rPr>
            </w:pPr>
            <w:r>
              <w:rPr>
                <w:rFonts w:hint="eastAsia" w:ascii="宋体" w:hAnsi="宋体" w:cs="宋体"/>
                <w:kern w:val="0"/>
                <w:szCs w:val="21"/>
              </w:rPr>
              <w:t>　</w:t>
            </w:r>
          </w:p>
          <w:p>
            <w:pPr>
              <w:widowControl/>
              <w:jc w:val="center"/>
              <w:rPr>
                <w:rFonts w:ascii="宋体" w:hAnsi="宋体" w:cs="宋体"/>
                <w:kern w:val="0"/>
                <w:szCs w:val="21"/>
              </w:rPr>
            </w:pPr>
            <w:r>
              <w:rPr>
                <w:rFonts w:hint="eastAsia" w:ascii="宋体" w:hAnsi="宋体" w:cs="宋体"/>
                <w:kern w:val="0"/>
                <w:szCs w:val="21"/>
              </w:rPr>
              <w:t>　</w:t>
            </w:r>
          </w:p>
          <w:p>
            <w:pPr>
              <w:widowControl/>
              <w:jc w:val="center"/>
              <w:rPr>
                <w:rFonts w:ascii="宋体" w:hAnsi="宋体" w:cs="宋体"/>
                <w:kern w:val="0"/>
                <w:szCs w:val="21"/>
              </w:rPr>
            </w:pPr>
          </w:p>
          <w:p>
            <w:pPr>
              <w:jc w:val="center"/>
              <w:rPr>
                <w:rFonts w:ascii="宋体" w:hAnsi="宋体" w:cs="宋体"/>
                <w:kern w:val="0"/>
                <w:szCs w:val="21"/>
              </w:rPr>
            </w:pPr>
            <w:r>
              <w:rPr>
                <w:rFonts w:hint="eastAsia" w:ascii="宋体" w:hAnsi="宋体" w:cs="宋体"/>
                <w:kern w:val="0"/>
                <w:szCs w:val="21"/>
              </w:rPr>
              <w:t xml:space="preserve">                                              年    月    日</w:t>
            </w:r>
          </w:p>
        </w:tc>
      </w:tr>
      <w:tr>
        <w:tblPrEx>
          <w:tblCellMar>
            <w:top w:w="0" w:type="dxa"/>
            <w:left w:w="108" w:type="dxa"/>
            <w:bottom w:w="0" w:type="dxa"/>
            <w:right w:w="108" w:type="dxa"/>
          </w:tblCellMar>
        </w:tblPrEx>
        <w:trPr>
          <w:trHeight w:val="1971" w:hRule="atLeast"/>
        </w:trPr>
        <w:tc>
          <w:tcPr>
            <w:tcW w:w="900" w:type="dxa"/>
            <w:tcBorders>
              <w:top w:val="nil"/>
              <w:left w:val="single" w:color="auto" w:sz="12" w:space="0"/>
              <w:bottom w:val="single" w:color="auto" w:sz="12"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人力资源社会保障部门意见</w:t>
            </w:r>
          </w:p>
        </w:tc>
        <w:tc>
          <w:tcPr>
            <w:tcW w:w="3780" w:type="dxa"/>
            <w:gridSpan w:val="3"/>
            <w:tcBorders>
              <w:top w:val="single" w:color="000000" w:sz="4" w:space="0"/>
              <w:left w:val="nil"/>
              <w:bottom w:val="single" w:color="auto" w:sz="12" w:space="0"/>
              <w:right w:val="single" w:color="000000" w:sz="4" w:space="0"/>
            </w:tcBorders>
            <w:vAlign w:val="center"/>
          </w:tcPr>
          <w:p>
            <w:pPr>
              <w:widowControl/>
              <w:rPr>
                <w:rFonts w:ascii="宋体" w:hAnsi="宋体" w:cs="宋体"/>
                <w:kern w:val="0"/>
                <w:szCs w:val="21"/>
              </w:rPr>
            </w:pPr>
            <w:r>
              <w:rPr>
                <w:rFonts w:hint="eastAsia" w:ascii="宋体" w:hAnsi="宋体" w:cs="宋体"/>
                <w:kern w:val="0"/>
                <w:szCs w:val="21"/>
              </w:rPr>
              <w:t xml:space="preserve">负责人签字： </w:t>
            </w:r>
          </w:p>
          <w:p>
            <w:pPr>
              <w:widowControl/>
              <w:jc w:val="center"/>
              <w:rPr>
                <w:rFonts w:ascii="宋体" w:hAnsi="宋体" w:cs="宋体"/>
                <w:kern w:val="0"/>
                <w:szCs w:val="21"/>
              </w:rPr>
            </w:pPr>
            <w:r>
              <w:rPr>
                <w:rFonts w:hint="eastAsia" w:ascii="宋体" w:hAnsi="宋体" w:cs="宋体"/>
                <w:kern w:val="0"/>
                <w:szCs w:val="21"/>
              </w:rPr>
              <w:t xml:space="preserve">                                                 （公章） </w:t>
            </w:r>
          </w:p>
          <w:p>
            <w:pPr>
              <w:jc w:val="right"/>
              <w:rPr>
                <w:rFonts w:ascii="宋体" w:hAnsi="宋体" w:cs="宋体"/>
                <w:kern w:val="0"/>
                <w:szCs w:val="21"/>
              </w:rPr>
            </w:pPr>
            <w:r>
              <w:rPr>
                <w:rFonts w:hint="eastAsia" w:ascii="宋体" w:hAnsi="宋体" w:cs="宋体"/>
                <w:kern w:val="0"/>
                <w:szCs w:val="21"/>
              </w:rPr>
              <w:t xml:space="preserve">                                                             年    月    日</w:t>
            </w:r>
          </w:p>
        </w:tc>
        <w:tc>
          <w:tcPr>
            <w:tcW w:w="900" w:type="dxa"/>
            <w:tcBorders>
              <w:top w:val="single" w:color="auto" w:sz="4" w:space="0"/>
              <w:left w:val="single" w:color="000000" w:sz="4" w:space="0"/>
              <w:bottom w:val="single" w:color="auto" w:sz="12" w:space="0"/>
              <w:right w:val="single" w:color="000000" w:sz="4" w:space="0"/>
            </w:tcBorders>
            <w:vAlign w:val="center"/>
          </w:tcPr>
          <w:p>
            <w:pPr>
              <w:widowControl/>
              <w:jc w:val="center"/>
              <w:rPr>
                <w:rFonts w:ascii="宋体" w:hAnsi="宋体" w:cs="宋体"/>
                <w:kern w:val="0"/>
                <w:szCs w:val="21"/>
              </w:rPr>
            </w:pPr>
            <w:r>
              <w:rPr>
                <w:rFonts w:hint="eastAsia" w:ascii="宋体" w:hAnsi="宋体" w:cs="宋体"/>
                <w:kern w:val="0"/>
                <w:szCs w:val="21"/>
              </w:rPr>
              <w:t xml:space="preserve">财政部门意见 </w:t>
            </w:r>
          </w:p>
        </w:tc>
        <w:tc>
          <w:tcPr>
            <w:tcW w:w="3765" w:type="dxa"/>
            <w:gridSpan w:val="3"/>
            <w:tcBorders>
              <w:top w:val="single" w:color="auto" w:sz="4" w:space="0"/>
              <w:left w:val="nil"/>
              <w:bottom w:val="single" w:color="auto" w:sz="12" w:space="0"/>
              <w:right w:val="single" w:color="auto" w:sz="12" w:space="0"/>
            </w:tcBorders>
            <w:vAlign w:val="center"/>
          </w:tcPr>
          <w:p>
            <w:pPr>
              <w:widowControl/>
              <w:rPr>
                <w:rFonts w:ascii="宋体" w:hAnsi="宋体" w:cs="宋体"/>
                <w:kern w:val="0"/>
                <w:szCs w:val="21"/>
              </w:rPr>
            </w:pPr>
            <w:r>
              <w:rPr>
                <w:rFonts w:hint="eastAsia" w:ascii="宋体" w:hAnsi="宋体" w:cs="宋体"/>
                <w:kern w:val="0"/>
                <w:szCs w:val="21"/>
              </w:rPr>
              <w:t xml:space="preserve">负责人签字： </w:t>
            </w:r>
          </w:p>
          <w:p>
            <w:pPr>
              <w:widowControl/>
              <w:jc w:val="center"/>
              <w:rPr>
                <w:rFonts w:ascii="宋体" w:hAnsi="宋体" w:cs="宋体"/>
                <w:kern w:val="0"/>
                <w:szCs w:val="21"/>
              </w:rPr>
            </w:pPr>
            <w:r>
              <w:rPr>
                <w:rFonts w:hint="eastAsia" w:ascii="宋体" w:hAnsi="宋体" w:cs="宋体"/>
                <w:kern w:val="0"/>
                <w:szCs w:val="21"/>
              </w:rPr>
              <w:t xml:space="preserve">                                                 （公章） </w:t>
            </w:r>
          </w:p>
          <w:p>
            <w:pPr>
              <w:ind w:left="1680" w:hanging="1680" w:hangingChars="800"/>
              <w:jc w:val="left"/>
              <w:rPr>
                <w:rFonts w:ascii="宋体" w:hAnsi="宋体" w:cs="宋体"/>
                <w:kern w:val="0"/>
                <w:szCs w:val="21"/>
              </w:rPr>
            </w:pPr>
            <w:r>
              <w:rPr>
                <w:rFonts w:hint="eastAsia" w:ascii="宋体" w:hAnsi="宋体" w:cs="宋体"/>
                <w:kern w:val="0"/>
                <w:szCs w:val="21"/>
              </w:rPr>
              <w:t xml:space="preserve">                                              年    月    日</w:t>
            </w:r>
          </w:p>
        </w:tc>
      </w:tr>
    </w:tbl>
    <w:p>
      <w:pPr>
        <w:rPr>
          <w:rFonts w:hint="eastAsia" w:ascii="黑体" w:hAnsi="黑体" w:eastAsia="黑体"/>
          <w:sz w:val="28"/>
          <w:szCs w:val="28"/>
        </w:rPr>
      </w:pPr>
    </w:p>
    <w:p>
      <w:pPr>
        <w:rPr>
          <w:rFonts w:hint="eastAsia"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附件2</w:t>
      </w:r>
    </w:p>
    <w:p>
      <w:pPr>
        <w:widowControl/>
        <w:shd w:val="solid" w:color="FFFFFF" w:fill="auto"/>
        <w:autoSpaceDN w:val="0"/>
        <w:spacing w:line="500" w:lineRule="exact"/>
        <w:jc w:val="center"/>
        <w:rPr>
          <w:rFonts w:ascii="方正小标宋简体" w:hAnsi="宋体" w:eastAsia="方正小标宋简体"/>
          <w:kern w:val="0"/>
          <w:sz w:val="44"/>
          <w:szCs w:val="44"/>
          <w:shd w:val="clear" w:color="auto" w:fill="FFFFFF"/>
        </w:rPr>
      </w:pPr>
      <w:r>
        <w:rPr>
          <w:rFonts w:hint="eastAsia" w:ascii="仿宋_GB2312" w:hAnsi="宋体" w:eastAsia="仿宋_GB2312" w:cs="宋体"/>
          <w:sz w:val="32"/>
          <w:szCs w:val="32"/>
        </w:rPr>
        <w:t xml:space="preserve">                        </w:t>
      </w:r>
    </w:p>
    <w:p>
      <w:pPr>
        <w:shd w:val="solid" w:color="FFFFFF" w:fill="auto"/>
        <w:autoSpaceDN w:val="0"/>
        <w:spacing w:line="560" w:lineRule="exact"/>
        <w:jc w:val="center"/>
        <w:rPr>
          <w:rFonts w:ascii="方正小标宋简体" w:eastAsia="方正小标宋简体"/>
          <w:sz w:val="44"/>
          <w:szCs w:val="44"/>
          <w:shd w:val="clear" w:color="auto" w:fill="FFFFFF"/>
        </w:rPr>
      </w:pPr>
      <w:r>
        <w:rPr>
          <w:rFonts w:hint="eastAsia" w:ascii="方正小标宋简体" w:hAnsi="宋体" w:eastAsia="方正小标宋简体"/>
          <w:kern w:val="0"/>
          <w:sz w:val="44"/>
          <w:szCs w:val="44"/>
          <w:shd w:val="clear" w:color="auto" w:fill="FFFFFF"/>
        </w:rPr>
        <w:t>承担政府补贴培训项目协议</w:t>
      </w:r>
    </w:p>
    <w:p>
      <w:pPr>
        <w:shd w:val="solid" w:color="FFFFFF" w:fill="auto"/>
        <w:autoSpaceDN w:val="0"/>
        <w:snapToGrid w:val="0"/>
        <w:spacing w:line="560" w:lineRule="exact"/>
        <w:jc w:val="left"/>
        <w:rPr>
          <w:rFonts w:ascii="仿宋_GB2312" w:eastAsia="仿宋_GB2312"/>
          <w:sz w:val="32"/>
          <w:szCs w:val="32"/>
          <w:shd w:val="clear" w:color="auto" w:fill="FFFFFF"/>
        </w:rPr>
      </w:pPr>
      <w:r>
        <w:rPr>
          <w:rFonts w:hint="eastAsia" w:ascii="仿宋_GB2312" w:hAnsi="仿宋_GB2312" w:eastAsia="仿宋_GB2312"/>
          <w:spacing w:val="-10"/>
          <w:kern w:val="0"/>
          <w:sz w:val="32"/>
          <w:szCs w:val="32"/>
          <w:shd w:val="clear" w:color="auto" w:fill="FFFFFF"/>
        </w:rPr>
        <w:t xml:space="preserve"> </w:t>
      </w:r>
    </w:p>
    <w:p>
      <w:pPr>
        <w:shd w:val="solid" w:color="FFFFFF" w:fill="auto"/>
        <w:autoSpaceDN w:val="0"/>
        <w:snapToGrid w:val="0"/>
        <w:spacing w:line="560" w:lineRule="exact"/>
        <w:jc w:val="left"/>
        <w:rPr>
          <w:rFonts w:ascii="仿宋_GB2312" w:eastAsia="仿宋_GB2312"/>
          <w:sz w:val="32"/>
          <w:szCs w:val="32"/>
          <w:shd w:val="clear" w:color="auto" w:fill="FFFFFF"/>
        </w:rPr>
      </w:pPr>
      <w:r>
        <w:rPr>
          <w:rFonts w:hint="eastAsia" w:ascii="仿宋_GB2312" w:hAnsi="仿宋_GB2312" w:eastAsia="仿宋_GB2312"/>
          <w:kern w:val="0"/>
          <w:sz w:val="32"/>
          <w:szCs w:val="32"/>
          <w:shd w:val="clear" w:color="auto" w:fill="FFFFFF"/>
        </w:rPr>
        <w:t>甲方：</w:t>
      </w:r>
      <w:r>
        <w:rPr>
          <w:rFonts w:hint="eastAsia" w:ascii="仿宋_GB2312" w:hAnsi="仿宋_GB2312" w:eastAsia="仿宋_GB2312"/>
          <w:kern w:val="0"/>
          <w:sz w:val="32"/>
          <w:szCs w:val="32"/>
          <w:u w:val="single"/>
          <w:shd w:val="clear" w:color="auto" w:fill="FFFFFF"/>
        </w:rPr>
        <w:t xml:space="preserve">          </w:t>
      </w:r>
      <w:r>
        <w:rPr>
          <w:rFonts w:hint="eastAsia" w:ascii="仿宋_GB2312" w:hAnsi="仿宋_GB2312" w:eastAsia="仿宋_GB2312"/>
          <w:kern w:val="0"/>
          <w:sz w:val="32"/>
          <w:szCs w:val="32"/>
          <w:shd w:val="clear" w:color="auto" w:fill="FFFFFF"/>
        </w:rPr>
        <w:t>（市、县、区）人力资源和社会保障局</w:t>
      </w:r>
    </w:p>
    <w:p>
      <w:pPr>
        <w:shd w:val="solid" w:color="FFFFFF" w:fill="auto"/>
        <w:autoSpaceDN w:val="0"/>
        <w:snapToGrid w:val="0"/>
        <w:spacing w:line="560" w:lineRule="exact"/>
        <w:jc w:val="left"/>
        <w:rPr>
          <w:rFonts w:ascii="仿宋_GB2312" w:eastAsia="仿宋_GB2312"/>
          <w:sz w:val="32"/>
          <w:szCs w:val="32"/>
          <w:shd w:val="clear" w:color="auto" w:fill="FFFFFF"/>
        </w:rPr>
      </w:pPr>
      <w:r>
        <w:rPr>
          <w:rFonts w:hint="eastAsia" w:ascii="仿宋_GB2312" w:hAnsi="仿宋_GB2312" w:eastAsia="仿宋_GB2312"/>
          <w:kern w:val="0"/>
          <w:sz w:val="32"/>
          <w:szCs w:val="32"/>
          <w:shd w:val="clear" w:color="auto" w:fill="FFFFFF"/>
        </w:rPr>
        <w:t>乙方（全称）：</w:t>
      </w:r>
      <w:r>
        <w:rPr>
          <w:rFonts w:hint="eastAsia" w:ascii="仿宋_GB2312" w:hAnsi="仿宋_GB2312" w:eastAsia="仿宋_GB2312"/>
          <w:kern w:val="0"/>
          <w:sz w:val="32"/>
          <w:szCs w:val="32"/>
          <w:u w:val="single"/>
          <w:shd w:val="clear" w:color="auto" w:fill="FFFFFF"/>
        </w:rPr>
        <w:t xml:space="preserve">                                    </w:t>
      </w:r>
    </w:p>
    <w:p>
      <w:pPr>
        <w:shd w:val="solid" w:color="FFFFFF" w:fill="auto"/>
        <w:autoSpaceDN w:val="0"/>
        <w:snapToGrid w:val="0"/>
        <w:spacing w:line="560" w:lineRule="exact"/>
        <w:jc w:val="left"/>
        <w:rPr>
          <w:rFonts w:ascii="仿宋_GB2312" w:eastAsia="仿宋_GB2312"/>
          <w:sz w:val="32"/>
          <w:szCs w:val="32"/>
          <w:shd w:val="clear" w:color="auto" w:fill="FFFFFF"/>
        </w:rPr>
      </w:pPr>
      <w:r>
        <w:rPr>
          <w:rFonts w:hint="eastAsia" w:ascii="仿宋_GB2312" w:hAnsi="仿宋_GB2312" w:eastAsia="仿宋_GB2312"/>
          <w:kern w:val="0"/>
          <w:sz w:val="32"/>
          <w:szCs w:val="32"/>
          <w:shd w:val="clear" w:color="auto" w:fill="FFFFFF"/>
        </w:rPr>
        <w:t xml:space="preserve"> </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为进一步加强职业培训管理，提升职业培训质量</w:t>
      </w:r>
      <w:r>
        <w:rPr>
          <w:rFonts w:hint="eastAsia" w:hAnsi="仿宋_GB2312" w:eastAsia="仿宋_GB2312"/>
          <w:kern w:val="0"/>
          <w:sz w:val="32"/>
          <w:szCs w:val="32"/>
          <w:shd w:val="clear" w:color="auto" w:fill="FFFFFF"/>
        </w:rPr>
        <w:t>，</w:t>
      </w:r>
      <w:r>
        <w:rPr>
          <w:rFonts w:hAnsi="仿宋_GB2312" w:eastAsia="仿宋_GB2312"/>
          <w:kern w:val="0"/>
          <w:sz w:val="32"/>
          <w:szCs w:val="32"/>
          <w:shd w:val="clear" w:color="auto" w:fill="FFFFFF"/>
        </w:rPr>
        <w:t>根据</w:t>
      </w:r>
      <w:r>
        <w:rPr>
          <w:rFonts w:hint="eastAsia" w:eastAsia="仿宋_GB2312"/>
          <w:sz w:val="32"/>
          <w:szCs w:val="32"/>
        </w:rPr>
        <w:t>《辽宁省承担政府补贴项目培训机构管理办法》</w:t>
      </w:r>
      <w:r>
        <w:rPr>
          <w:rFonts w:hAnsi="仿宋_GB2312" w:eastAsia="仿宋_GB2312"/>
          <w:kern w:val="0"/>
          <w:sz w:val="32"/>
          <w:szCs w:val="32"/>
          <w:shd w:val="clear" w:color="auto" w:fill="FFFFFF"/>
        </w:rPr>
        <w:t>有关规定，双方经平等协商，签订本协议。</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int="eastAsia" w:ascii="黑体" w:hAnsi="黑体" w:eastAsia="黑体"/>
          <w:kern w:val="0"/>
          <w:sz w:val="32"/>
          <w:szCs w:val="32"/>
          <w:shd w:val="clear" w:color="auto" w:fill="FFFFFF"/>
        </w:rPr>
        <w:t>一、承担政府补贴培训项目的内容和期限</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经乙方申请</w:t>
      </w:r>
      <w:r>
        <w:rPr>
          <w:rFonts w:hint="eastAsia" w:hAnsi="仿宋_GB2312" w:eastAsia="仿宋_GB2312"/>
          <w:kern w:val="0"/>
          <w:sz w:val="32"/>
          <w:szCs w:val="32"/>
          <w:shd w:val="clear" w:color="auto" w:fill="FFFFFF"/>
        </w:rPr>
        <w:t>，专家</w:t>
      </w:r>
      <w:r>
        <w:rPr>
          <w:rFonts w:hAnsi="仿宋_GB2312" w:eastAsia="仿宋_GB2312"/>
          <w:kern w:val="0"/>
          <w:sz w:val="32"/>
          <w:szCs w:val="32"/>
          <w:shd w:val="clear" w:color="auto" w:fill="FFFFFF"/>
        </w:rPr>
        <w:t>评估通过，甲方委托乙方承担</w:t>
      </w:r>
      <w:r>
        <w:rPr>
          <w:rFonts w:hint="eastAsia" w:hAnsi="仿宋_GB2312" w:eastAsia="仿宋_GB2312"/>
          <w:kern w:val="0"/>
          <w:sz w:val="32"/>
          <w:szCs w:val="32"/>
          <w:shd w:val="clear" w:color="auto" w:fill="FFFFFF"/>
        </w:rPr>
        <w:t>沈河区政府</w:t>
      </w:r>
      <w:r>
        <w:rPr>
          <w:rFonts w:hAnsi="仿宋_GB2312" w:eastAsia="仿宋_GB2312"/>
          <w:kern w:val="0"/>
          <w:sz w:val="32"/>
          <w:szCs w:val="32"/>
          <w:shd w:val="clear" w:color="auto" w:fill="FFFFFF"/>
        </w:rPr>
        <w:t>补贴培训项目，开展的具体职业培训专业（工种）范围和期限见附表。</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int="eastAsia" w:ascii="黑体" w:hAnsi="黑体" w:eastAsia="黑体"/>
          <w:kern w:val="0"/>
          <w:sz w:val="32"/>
          <w:szCs w:val="32"/>
          <w:shd w:val="clear" w:color="auto" w:fill="FFFFFF"/>
        </w:rPr>
        <w:t>二、甲方的权利义务</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（一）甲方应对乙方所开展培训做好日常管理、指导服务、监督和检查工作。</w:t>
      </w:r>
    </w:p>
    <w:p>
      <w:pPr>
        <w:shd w:val="solid" w:color="FFFFFF" w:fill="auto"/>
        <w:autoSpaceDN w:val="0"/>
        <w:snapToGrid w:val="0"/>
        <w:spacing w:line="560" w:lineRule="exact"/>
        <w:ind w:firstLine="624" w:firstLineChars="200"/>
        <w:rPr>
          <w:rFonts w:eastAsia="仿宋_GB2312"/>
          <w:sz w:val="32"/>
          <w:szCs w:val="32"/>
          <w:shd w:val="clear" w:color="auto" w:fill="FFFFFF"/>
        </w:rPr>
      </w:pPr>
      <w:r>
        <w:rPr>
          <w:rFonts w:hAnsi="仿宋_GB2312" w:eastAsia="仿宋_GB2312"/>
          <w:spacing w:val="-4"/>
          <w:kern w:val="0"/>
          <w:sz w:val="32"/>
          <w:szCs w:val="32"/>
          <w:shd w:val="clear" w:color="auto" w:fill="FFFFFF"/>
        </w:rPr>
        <w:t>（二）</w:t>
      </w:r>
      <w:r>
        <w:rPr>
          <w:rFonts w:hAnsi="仿宋_GB2312" w:eastAsia="仿宋_GB2312"/>
          <w:kern w:val="0"/>
          <w:sz w:val="32"/>
          <w:szCs w:val="32"/>
          <w:shd w:val="clear" w:color="auto" w:fill="FFFFFF"/>
        </w:rPr>
        <w:t>甲方应按照政府信息公开的要求，在与乙方签订本协议后，及时向社会公布乙方相关信息。</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（三）</w:t>
      </w:r>
      <w:r>
        <w:rPr>
          <w:rFonts w:hAnsi="仿宋_GB2312" w:eastAsia="仿宋_GB2312"/>
          <w:spacing w:val="-4"/>
          <w:kern w:val="0"/>
          <w:sz w:val="32"/>
          <w:szCs w:val="32"/>
          <w:shd w:val="clear" w:color="auto" w:fill="FFFFFF"/>
        </w:rPr>
        <w:t>甲方在乙方</w:t>
      </w:r>
      <w:r>
        <w:rPr>
          <w:rFonts w:hint="eastAsia" w:hAnsi="仿宋_GB2312" w:eastAsia="仿宋_GB2312"/>
          <w:spacing w:val="-4"/>
          <w:kern w:val="0"/>
          <w:sz w:val="32"/>
          <w:szCs w:val="32"/>
          <w:shd w:val="clear" w:color="auto" w:fill="FFFFFF"/>
        </w:rPr>
        <w:t>完成</w:t>
      </w:r>
      <w:r>
        <w:rPr>
          <w:rFonts w:hAnsi="仿宋_GB2312" w:eastAsia="仿宋_GB2312"/>
          <w:spacing w:val="-4"/>
          <w:kern w:val="0"/>
          <w:sz w:val="32"/>
          <w:szCs w:val="32"/>
          <w:shd w:val="clear" w:color="auto" w:fill="FFFFFF"/>
        </w:rPr>
        <w:t>培训项目后，应</w:t>
      </w:r>
      <w:r>
        <w:rPr>
          <w:rFonts w:hAnsi="仿宋_GB2312" w:eastAsia="仿宋_GB2312"/>
          <w:kern w:val="0"/>
          <w:sz w:val="32"/>
          <w:szCs w:val="32"/>
          <w:shd w:val="clear" w:color="auto" w:fill="FFFFFF"/>
        </w:rPr>
        <w:t>按规定</w:t>
      </w:r>
      <w:r>
        <w:rPr>
          <w:rFonts w:hAnsi="仿宋_GB2312" w:eastAsia="仿宋_GB2312"/>
          <w:spacing w:val="-4"/>
          <w:kern w:val="0"/>
          <w:sz w:val="32"/>
          <w:szCs w:val="32"/>
          <w:shd w:val="clear" w:color="auto" w:fill="FFFFFF"/>
        </w:rPr>
        <w:t>及时审核拨付</w:t>
      </w:r>
      <w:r>
        <w:rPr>
          <w:rFonts w:hint="eastAsia" w:hAnsi="仿宋_GB2312" w:eastAsia="仿宋_GB2312"/>
          <w:spacing w:val="-4"/>
          <w:kern w:val="0"/>
          <w:sz w:val="32"/>
          <w:szCs w:val="32"/>
          <w:shd w:val="clear" w:color="auto" w:fill="FFFFFF"/>
        </w:rPr>
        <w:t>参加</w:t>
      </w:r>
      <w:r>
        <w:rPr>
          <w:rFonts w:hAnsi="仿宋_GB2312" w:eastAsia="仿宋_GB2312"/>
          <w:spacing w:val="-4"/>
          <w:kern w:val="0"/>
          <w:sz w:val="32"/>
          <w:szCs w:val="32"/>
          <w:shd w:val="clear" w:color="auto" w:fill="FFFFFF"/>
        </w:rPr>
        <w:t>培训学员委托第三方</w:t>
      </w:r>
      <w:r>
        <w:rPr>
          <w:rFonts w:eastAsia="仿宋_GB2312"/>
          <w:sz w:val="32"/>
          <w:szCs w:val="32"/>
        </w:rPr>
        <w:t>资金监管平台</w:t>
      </w:r>
      <w:r>
        <w:rPr>
          <w:rFonts w:hAnsi="仿宋_GB2312" w:eastAsia="仿宋_GB2312"/>
          <w:spacing w:val="-4"/>
          <w:kern w:val="0"/>
          <w:sz w:val="32"/>
          <w:szCs w:val="32"/>
          <w:shd w:val="clear" w:color="auto" w:fill="FFFFFF"/>
        </w:rPr>
        <w:t>托管的培训费和鉴定费。</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（四）甲方对乙方经查实存在违反法律法规规章及相关政策行为的，应及时做出处理，并将处理结果告知乙方。</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int="eastAsia" w:ascii="黑体" w:hAnsi="黑体" w:eastAsia="黑体"/>
          <w:kern w:val="0"/>
          <w:sz w:val="32"/>
          <w:szCs w:val="32"/>
          <w:shd w:val="clear" w:color="auto" w:fill="FFFFFF"/>
        </w:rPr>
        <w:t>三、乙方的权利义务</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（一）乙方应根据《辽宁省职业培训政府补贴专业省</w:t>
      </w:r>
      <w:r>
        <w:rPr>
          <w:rFonts w:hint="eastAsia" w:hAnsi="仿宋_GB2312" w:eastAsia="仿宋_GB2312"/>
          <w:kern w:val="0"/>
          <w:sz w:val="32"/>
          <w:szCs w:val="32"/>
          <w:shd w:val="clear" w:color="auto" w:fill="FFFFFF"/>
        </w:rPr>
        <w:t>级指导</w:t>
      </w:r>
      <w:r>
        <w:rPr>
          <w:rFonts w:hAnsi="仿宋_GB2312" w:eastAsia="仿宋_GB2312"/>
          <w:kern w:val="0"/>
          <w:sz w:val="32"/>
          <w:szCs w:val="32"/>
          <w:shd w:val="clear" w:color="auto" w:fill="FFFFFF"/>
        </w:rPr>
        <w:t>目录》及</w:t>
      </w:r>
      <w:r>
        <w:rPr>
          <w:rFonts w:hint="eastAsia" w:hAnsi="仿宋_GB2312" w:eastAsia="仿宋_GB2312"/>
          <w:kern w:val="0"/>
          <w:sz w:val="32"/>
          <w:szCs w:val="32"/>
          <w:shd w:val="clear" w:color="auto" w:fill="FFFFFF"/>
        </w:rPr>
        <w:t>所在</w:t>
      </w:r>
      <w:r>
        <w:rPr>
          <w:rFonts w:hAnsi="仿宋_GB2312" w:eastAsia="仿宋_GB2312"/>
          <w:kern w:val="0"/>
          <w:sz w:val="32"/>
          <w:szCs w:val="32"/>
          <w:shd w:val="clear" w:color="auto" w:fill="FFFFFF"/>
        </w:rPr>
        <w:t>地配套的《市级目录》的职业标准</w:t>
      </w:r>
      <w:r>
        <w:rPr>
          <w:rFonts w:hint="eastAsia" w:hAnsi="仿宋_GB2312" w:eastAsia="仿宋_GB2312"/>
          <w:kern w:val="0"/>
          <w:sz w:val="32"/>
          <w:szCs w:val="32"/>
          <w:shd w:val="clear" w:color="auto" w:fill="FFFFFF"/>
        </w:rPr>
        <w:t>，制定</w:t>
      </w:r>
      <w:r>
        <w:rPr>
          <w:rFonts w:hAnsi="仿宋_GB2312" w:eastAsia="仿宋_GB2312"/>
          <w:kern w:val="0"/>
          <w:sz w:val="32"/>
          <w:szCs w:val="32"/>
          <w:shd w:val="clear" w:color="auto" w:fill="FFFFFF"/>
        </w:rPr>
        <w:t>相应</w:t>
      </w:r>
      <w:r>
        <w:rPr>
          <w:rFonts w:hint="eastAsia" w:hAnsi="仿宋_GB2312" w:eastAsia="仿宋_GB2312"/>
          <w:kern w:val="0"/>
          <w:sz w:val="32"/>
          <w:szCs w:val="32"/>
          <w:shd w:val="clear" w:color="auto" w:fill="FFFFFF"/>
        </w:rPr>
        <w:t>的</w:t>
      </w:r>
      <w:r>
        <w:rPr>
          <w:rFonts w:hAnsi="仿宋_GB2312" w:eastAsia="仿宋_GB2312"/>
          <w:kern w:val="0"/>
          <w:sz w:val="32"/>
          <w:szCs w:val="32"/>
          <w:shd w:val="clear" w:color="auto" w:fill="FFFFFF"/>
        </w:rPr>
        <w:t>教学计划、开展培训。</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（二）乙方对符合职业培训条件的学员或用人单位，应做好培训咨询和指导服务工作</w:t>
      </w:r>
      <w:r>
        <w:rPr>
          <w:rFonts w:hint="eastAsia" w:hAnsi="仿宋_GB2312" w:eastAsia="仿宋_GB2312"/>
          <w:kern w:val="0"/>
          <w:sz w:val="32"/>
          <w:szCs w:val="32"/>
          <w:shd w:val="clear" w:color="auto" w:fill="FFFFFF"/>
        </w:rPr>
        <w:t>，同时在培训开始前</w:t>
      </w:r>
      <w:r>
        <w:rPr>
          <w:rFonts w:hAnsi="仿宋_GB2312" w:eastAsia="仿宋_GB2312"/>
          <w:kern w:val="0"/>
          <w:sz w:val="32"/>
          <w:szCs w:val="32"/>
          <w:shd w:val="clear" w:color="auto" w:fill="FFFFFF"/>
        </w:rPr>
        <w:t>与学员或用人单位签订相应培训协议</w:t>
      </w:r>
      <w:r>
        <w:rPr>
          <w:rFonts w:hint="eastAsia" w:hAnsi="仿宋_GB2312" w:eastAsia="仿宋_GB2312"/>
          <w:kern w:val="0"/>
          <w:sz w:val="32"/>
          <w:szCs w:val="32"/>
          <w:shd w:val="clear" w:color="auto" w:fill="FFFFFF"/>
        </w:rPr>
        <w:t>，除劳动预备制培训和企业新型学徒制培训外</w:t>
      </w:r>
      <w:r>
        <w:rPr>
          <w:rFonts w:hAnsi="仿宋_GB2312" w:eastAsia="仿宋_GB2312"/>
          <w:kern w:val="0"/>
          <w:sz w:val="32"/>
          <w:szCs w:val="32"/>
          <w:shd w:val="clear" w:color="auto" w:fill="FFFFFF"/>
        </w:rPr>
        <w:t>。</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（三）乙方</w:t>
      </w:r>
      <w:r>
        <w:rPr>
          <w:rFonts w:hAnsi="仿宋_GB2312" w:eastAsia="仿宋_GB2312"/>
          <w:sz w:val="32"/>
          <w:szCs w:val="32"/>
          <w:shd w:val="clear" w:color="auto" w:fill="FFFFFF"/>
        </w:rPr>
        <w:t>应按所承担政府补贴培训项目开班要求向</w:t>
      </w:r>
      <w:r>
        <w:rPr>
          <w:rFonts w:hAnsi="仿宋_GB2312" w:eastAsia="仿宋_GB2312"/>
          <w:kern w:val="0"/>
          <w:sz w:val="32"/>
          <w:szCs w:val="32"/>
          <w:shd w:val="clear" w:color="auto" w:fill="FFFFFF"/>
        </w:rPr>
        <w:t>甲方提出开班申请，经甲方审核同意后，方可开展培训；未经甲方同意或未按程序提出开班申请，</w:t>
      </w:r>
      <w:r>
        <w:rPr>
          <w:rFonts w:hint="eastAsia" w:hAnsi="仿宋_GB2312" w:eastAsia="仿宋_GB2312"/>
          <w:kern w:val="0"/>
          <w:sz w:val="32"/>
          <w:szCs w:val="32"/>
          <w:shd w:val="clear" w:color="auto" w:fill="FFFFFF"/>
        </w:rPr>
        <w:t>发生学员未办理培训费第三方托管手续、未按规定时间参加职业技能鉴定和申领培训补贴等情况</w:t>
      </w:r>
      <w:r>
        <w:rPr>
          <w:rFonts w:hAnsi="仿宋_GB2312" w:eastAsia="仿宋_GB2312"/>
          <w:kern w:val="0"/>
          <w:sz w:val="32"/>
          <w:szCs w:val="32"/>
          <w:shd w:val="clear" w:color="auto" w:fill="FFFFFF"/>
        </w:rPr>
        <w:t>的，乙方自行承担责任。</w:t>
      </w:r>
      <w:r>
        <w:rPr>
          <w:rFonts w:hint="eastAsia" w:hAnsi="仿宋_GB2312" w:eastAsia="仿宋_GB2312"/>
          <w:kern w:val="0"/>
          <w:sz w:val="32"/>
          <w:szCs w:val="32"/>
          <w:shd w:val="clear" w:color="auto" w:fill="FFFFFF"/>
        </w:rPr>
        <w:t>情节严重造成不良影响和恶劣后果的，给予扣减培训费、取消委托资格等相应处理。</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（四）乙方应</w:t>
      </w:r>
      <w:r>
        <w:rPr>
          <w:rFonts w:hint="eastAsia" w:hAnsi="仿宋_GB2312" w:eastAsia="仿宋_GB2312"/>
          <w:kern w:val="0"/>
          <w:sz w:val="32"/>
          <w:szCs w:val="32"/>
          <w:shd w:val="clear" w:color="auto" w:fill="FFFFFF"/>
        </w:rPr>
        <w:t>对</w:t>
      </w:r>
      <w:r>
        <w:rPr>
          <w:rFonts w:hAnsi="仿宋_GB2312" w:eastAsia="仿宋_GB2312"/>
          <w:sz w:val="32"/>
          <w:szCs w:val="32"/>
          <w:shd w:val="clear" w:color="auto" w:fill="FFFFFF"/>
        </w:rPr>
        <w:t>完成培训的</w:t>
      </w:r>
      <w:r>
        <w:rPr>
          <w:rFonts w:hAnsi="仿宋_GB2312" w:eastAsia="仿宋_GB2312"/>
          <w:kern w:val="0"/>
          <w:sz w:val="32"/>
          <w:szCs w:val="32"/>
          <w:shd w:val="clear" w:color="auto" w:fill="FFFFFF"/>
        </w:rPr>
        <w:t>学员</w:t>
      </w:r>
      <w:r>
        <w:rPr>
          <w:rFonts w:hint="eastAsia" w:hAnsi="仿宋_GB2312" w:eastAsia="仿宋_GB2312"/>
          <w:kern w:val="0"/>
          <w:sz w:val="32"/>
          <w:szCs w:val="32"/>
          <w:shd w:val="clear" w:color="auto" w:fill="FFFFFF"/>
        </w:rPr>
        <w:t>进行</w:t>
      </w:r>
      <w:r>
        <w:rPr>
          <w:rFonts w:hint="eastAsia" w:hAnsi="仿宋_GB2312" w:eastAsia="仿宋_GB2312"/>
          <w:sz w:val="32"/>
          <w:szCs w:val="32"/>
          <w:shd w:val="clear" w:color="auto" w:fill="FFFFFF"/>
        </w:rPr>
        <w:t>考试，合格的颁发《结业证书》；组织学员参加鉴定；</w:t>
      </w:r>
      <w:r>
        <w:rPr>
          <w:rFonts w:hAnsi="仿宋_GB2312" w:eastAsia="仿宋_GB2312"/>
          <w:kern w:val="0"/>
          <w:sz w:val="32"/>
          <w:szCs w:val="32"/>
          <w:shd w:val="clear" w:color="auto" w:fill="FFFFFF"/>
        </w:rPr>
        <w:t>在鉴定结束后，乙方应</w:t>
      </w:r>
      <w:r>
        <w:rPr>
          <w:rFonts w:hint="eastAsia" w:hAnsi="仿宋_GB2312" w:eastAsia="仿宋_GB2312"/>
          <w:kern w:val="0"/>
          <w:sz w:val="32"/>
          <w:szCs w:val="32"/>
          <w:shd w:val="clear" w:color="auto" w:fill="FFFFFF"/>
        </w:rPr>
        <w:t>协助</w:t>
      </w:r>
      <w:r>
        <w:rPr>
          <w:rFonts w:hAnsi="仿宋_GB2312" w:eastAsia="仿宋_GB2312"/>
          <w:kern w:val="0"/>
          <w:sz w:val="32"/>
          <w:szCs w:val="32"/>
          <w:shd w:val="clear" w:color="auto" w:fill="FFFFFF"/>
        </w:rPr>
        <w:t>学员领取证书和申请培训补贴。</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（五）乙方应</w:t>
      </w:r>
      <w:r>
        <w:rPr>
          <w:rFonts w:hAnsi="仿宋_GB2312" w:eastAsia="仿宋_GB2312"/>
          <w:sz w:val="32"/>
          <w:szCs w:val="32"/>
          <w:shd w:val="clear" w:color="auto" w:fill="FFFFFF"/>
        </w:rPr>
        <w:t>建立</w:t>
      </w:r>
      <w:r>
        <w:rPr>
          <w:rFonts w:hAnsi="仿宋_GB2312" w:eastAsia="仿宋_GB2312"/>
          <w:kern w:val="0"/>
          <w:sz w:val="32"/>
          <w:szCs w:val="32"/>
          <w:shd w:val="clear" w:color="auto" w:fill="FFFFFF"/>
        </w:rPr>
        <w:t>完整的培训</w:t>
      </w:r>
      <w:r>
        <w:rPr>
          <w:rFonts w:hAnsi="仿宋_GB2312" w:eastAsia="仿宋_GB2312"/>
          <w:sz w:val="32"/>
          <w:szCs w:val="32"/>
          <w:shd w:val="clear" w:color="auto" w:fill="FFFFFF"/>
        </w:rPr>
        <w:t>学员电子档案库，将学员的培训内容、出勤情况、培训成绩、参加职业技能鉴定、取得证书、就业等情况录入档案。</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（六）乙方应自觉接受甲方的日常管理、指导服务和职业培训质量监管。</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int="eastAsia" w:ascii="黑体" w:hAnsi="黑体" w:eastAsia="黑体"/>
          <w:kern w:val="0"/>
          <w:sz w:val="32"/>
          <w:szCs w:val="32"/>
          <w:shd w:val="clear" w:color="auto" w:fill="FFFFFF"/>
        </w:rPr>
        <w:t>四、其他</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（一）由于《辽宁省职业培训政府补贴专业省级指导目录》及各市配套的《市级目录》调整，双方约定的培训专业（工种），在本协议有效期内不再纳入</w:t>
      </w:r>
      <w:r>
        <w:rPr>
          <w:rFonts w:hint="eastAsia" w:hAnsi="仿宋_GB2312" w:eastAsia="仿宋_GB2312"/>
          <w:kern w:val="0"/>
          <w:sz w:val="32"/>
          <w:szCs w:val="32"/>
          <w:shd w:val="clear" w:color="auto" w:fill="FFFFFF"/>
        </w:rPr>
        <w:t>政府</w:t>
      </w:r>
      <w:r>
        <w:rPr>
          <w:rFonts w:hAnsi="仿宋_GB2312" w:eastAsia="仿宋_GB2312"/>
          <w:kern w:val="0"/>
          <w:sz w:val="32"/>
          <w:szCs w:val="32"/>
          <w:shd w:val="clear" w:color="auto" w:fill="FFFFFF"/>
        </w:rPr>
        <w:t>补贴标准目录范围的，该专业（工种）培训资质自动失效。</w:t>
      </w:r>
    </w:p>
    <w:p>
      <w:pPr>
        <w:shd w:val="solid" w:color="FFFFFF" w:fill="auto"/>
        <w:autoSpaceDN w:val="0"/>
        <w:snapToGrid w:val="0"/>
        <w:spacing w:line="560" w:lineRule="exact"/>
        <w:ind w:firstLine="624" w:firstLineChars="200"/>
        <w:rPr>
          <w:rFonts w:eastAsia="仿宋_GB2312"/>
          <w:sz w:val="32"/>
          <w:szCs w:val="32"/>
          <w:shd w:val="clear" w:color="auto" w:fill="FFFFFF"/>
        </w:rPr>
      </w:pPr>
      <w:r>
        <w:rPr>
          <w:rFonts w:hAnsi="仿宋_GB2312" w:eastAsia="仿宋_GB2312"/>
          <w:spacing w:val="-4"/>
          <w:kern w:val="0"/>
          <w:sz w:val="32"/>
          <w:szCs w:val="32"/>
          <w:shd w:val="clear" w:color="auto" w:fill="FFFFFF"/>
        </w:rPr>
        <w:t>（二）</w:t>
      </w:r>
      <w:r>
        <w:rPr>
          <w:rFonts w:hAnsi="仿宋_GB2312" w:eastAsia="仿宋_GB2312"/>
          <w:kern w:val="0"/>
          <w:sz w:val="32"/>
          <w:szCs w:val="32"/>
          <w:shd w:val="clear" w:color="auto" w:fill="FFFFFF"/>
        </w:rPr>
        <w:t>乙方实际办学条件发生变化，经评估后，不符合</w:t>
      </w:r>
      <w:r>
        <w:rPr>
          <w:rFonts w:hint="eastAsia" w:hAnsi="仿宋_GB2312" w:eastAsia="仿宋_GB2312"/>
          <w:kern w:val="0"/>
          <w:sz w:val="32"/>
          <w:szCs w:val="32"/>
          <w:shd w:val="clear" w:color="auto" w:fill="FFFFFF"/>
        </w:rPr>
        <w:t>承担</w:t>
      </w:r>
      <w:r>
        <w:rPr>
          <w:rFonts w:hAnsi="仿宋_GB2312" w:eastAsia="仿宋_GB2312"/>
          <w:kern w:val="0"/>
          <w:sz w:val="32"/>
          <w:szCs w:val="32"/>
          <w:shd w:val="clear" w:color="auto" w:fill="FFFFFF"/>
        </w:rPr>
        <w:t>政府补贴培训项目机构条件的，协议终止。</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（三）乙方发生分立、合并或终止办学的，本协议自动变更或终止；乙方应在甲方指导下，做好善后工作。</w:t>
      </w:r>
    </w:p>
    <w:p>
      <w:pPr>
        <w:shd w:val="solid" w:color="FFFFFF" w:fill="auto"/>
        <w:autoSpaceDN w:val="0"/>
        <w:snapToGrid w:val="0"/>
        <w:spacing w:line="560" w:lineRule="exact"/>
        <w:ind w:firstLine="640" w:firstLineChars="200"/>
        <w:rPr>
          <w:rFonts w:hAnsi="仿宋_GB2312" w:eastAsia="仿宋_GB2312"/>
          <w:kern w:val="0"/>
          <w:sz w:val="32"/>
          <w:szCs w:val="32"/>
          <w:shd w:val="clear" w:color="auto" w:fill="FFFFFF"/>
        </w:rPr>
      </w:pPr>
      <w:r>
        <w:rPr>
          <w:rFonts w:hAnsi="仿宋_GB2312" w:eastAsia="仿宋_GB2312"/>
          <w:kern w:val="0"/>
          <w:sz w:val="32"/>
          <w:szCs w:val="32"/>
          <w:shd w:val="clear" w:color="auto" w:fill="FFFFFF"/>
        </w:rPr>
        <w:t>（四）甲乙双方就其它未尽事宜订立以下补充条款：</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int="eastAsia" w:hAnsi="仿宋_GB2312" w:eastAsia="仿宋_GB2312"/>
          <w:kern w:val="0"/>
          <w:sz w:val="32"/>
          <w:szCs w:val="32"/>
          <w:shd w:val="clear" w:color="auto" w:fill="FFFFFF"/>
        </w:rPr>
        <w:t>（                                         ）。</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（五）在履行本协议过程中发生的争议，甲乙双方可协商解决，未能达成一致的，可向人民法院提起诉讼。在协商和起诉期间，非争议部分仍按协议继续履行。</w:t>
      </w:r>
    </w:p>
    <w:p>
      <w:pPr>
        <w:shd w:val="solid" w:color="FFFFFF" w:fill="auto"/>
        <w:autoSpaceDN w:val="0"/>
        <w:snapToGrid w:val="0"/>
        <w:spacing w:line="560" w:lineRule="exact"/>
        <w:ind w:firstLine="640" w:firstLineChars="200"/>
        <w:rPr>
          <w:rFonts w:eastAsia="仿宋_GB2312"/>
          <w:sz w:val="32"/>
          <w:szCs w:val="32"/>
          <w:shd w:val="clear" w:color="auto" w:fill="FFFFFF"/>
        </w:rPr>
      </w:pPr>
      <w:r>
        <w:rPr>
          <w:rFonts w:hAnsi="仿宋_GB2312" w:eastAsia="仿宋_GB2312"/>
          <w:kern w:val="0"/>
          <w:sz w:val="32"/>
          <w:szCs w:val="32"/>
          <w:shd w:val="clear" w:color="auto" w:fill="FFFFFF"/>
        </w:rPr>
        <w:t>（六）本协议自甲乙双方签章之日起生效，一式</w:t>
      </w:r>
      <w:r>
        <w:rPr>
          <w:rFonts w:hint="eastAsia" w:hAnsi="仿宋_GB2312" w:eastAsia="仿宋_GB2312"/>
          <w:kern w:val="0"/>
          <w:sz w:val="32"/>
          <w:szCs w:val="32"/>
          <w:shd w:val="clear" w:color="auto" w:fill="FFFFFF"/>
        </w:rPr>
        <w:t>三</w:t>
      </w:r>
      <w:r>
        <w:rPr>
          <w:rFonts w:hAnsi="仿宋_GB2312" w:eastAsia="仿宋_GB2312"/>
          <w:kern w:val="0"/>
          <w:sz w:val="32"/>
          <w:szCs w:val="32"/>
          <w:shd w:val="clear" w:color="auto" w:fill="FFFFFF"/>
        </w:rPr>
        <w:t>份。</w:t>
      </w:r>
    </w:p>
    <w:p>
      <w:pPr>
        <w:shd w:val="solid" w:color="FFFFFF" w:fill="auto"/>
        <w:autoSpaceDN w:val="0"/>
        <w:snapToGrid w:val="0"/>
        <w:spacing w:line="560" w:lineRule="exact"/>
        <w:rPr>
          <w:rFonts w:hAnsi="仿宋_GB2312" w:eastAsia="仿宋_GB2312"/>
          <w:spacing w:val="-20"/>
          <w:kern w:val="0"/>
          <w:sz w:val="32"/>
          <w:szCs w:val="32"/>
          <w:shd w:val="clear" w:color="auto" w:fill="FFFFFF"/>
        </w:rPr>
      </w:pPr>
    </w:p>
    <w:p>
      <w:pPr>
        <w:shd w:val="solid" w:color="FFFFFF" w:fill="auto"/>
        <w:autoSpaceDN w:val="0"/>
        <w:snapToGrid w:val="0"/>
        <w:spacing w:line="560" w:lineRule="exact"/>
        <w:rPr>
          <w:rFonts w:hAnsi="仿宋_GB2312" w:eastAsia="仿宋_GB2312"/>
          <w:spacing w:val="-20"/>
          <w:kern w:val="0"/>
          <w:sz w:val="32"/>
          <w:szCs w:val="32"/>
          <w:shd w:val="clear" w:color="auto" w:fill="FFFFFF"/>
        </w:rPr>
      </w:pPr>
    </w:p>
    <w:p>
      <w:pPr>
        <w:shd w:val="solid" w:color="FFFFFF" w:fill="auto"/>
        <w:autoSpaceDN w:val="0"/>
        <w:snapToGrid w:val="0"/>
        <w:spacing w:line="560" w:lineRule="exact"/>
        <w:rPr>
          <w:rFonts w:eastAsia="仿宋_GB2312"/>
          <w:sz w:val="32"/>
          <w:szCs w:val="32"/>
          <w:shd w:val="clear" w:color="auto" w:fill="FFFFFF"/>
        </w:rPr>
      </w:pPr>
      <w:r>
        <w:rPr>
          <w:rFonts w:hAnsi="仿宋_GB2312" w:eastAsia="仿宋_GB2312"/>
          <w:spacing w:val="-20"/>
          <w:kern w:val="0"/>
          <w:sz w:val="32"/>
          <w:szCs w:val="32"/>
          <w:shd w:val="clear" w:color="auto" w:fill="FFFFFF"/>
        </w:rPr>
        <w:t>甲方：</w:t>
      </w:r>
      <w:r>
        <w:rPr>
          <w:rFonts w:hAnsi="仿宋_GB2312" w:eastAsia="仿宋_GB2312"/>
          <w:spacing w:val="-4"/>
          <w:kern w:val="0"/>
          <w:sz w:val="32"/>
          <w:szCs w:val="32"/>
          <w:shd w:val="clear" w:color="auto" w:fill="FFFFFF"/>
        </w:rPr>
        <w:t>（签章）</w:t>
      </w:r>
      <w:r>
        <w:rPr>
          <w:rFonts w:eastAsia="仿宋_GB2312"/>
          <w:spacing w:val="-20"/>
          <w:kern w:val="0"/>
          <w:sz w:val="32"/>
          <w:szCs w:val="32"/>
          <w:shd w:val="clear" w:color="auto" w:fill="FFFFFF"/>
        </w:rPr>
        <w:t xml:space="preserve">                     </w:t>
      </w:r>
      <w:r>
        <w:rPr>
          <w:rFonts w:hint="eastAsia"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乙方：</w:t>
      </w:r>
      <w:r>
        <w:rPr>
          <w:rFonts w:hAnsi="仿宋_GB2312" w:eastAsia="仿宋_GB2312"/>
          <w:spacing w:val="-4"/>
          <w:kern w:val="0"/>
          <w:sz w:val="32"/>
          <w:szCs w:val="32"/>
          <w:shd w:val="clear" w:color="auto" w:fill="FFFFFF"/>
        </w:rPr>
        <w:t>（签章）</w:t>
      </w:r>
    </w:p>
    <w:p>
      <w:pPr>
        <w:shd w:val="solid" w:color="FFFFFF" w:fill="auto"/>
        <w:autoSpaceDN w:val="0"/>
        <w:snapToGrid w:val="0"/>
        <w:spacing w:line="560" w:lineRule="exact"/>
        <w:rPr>
          <w:rFonts w:eastAsia="仿宋_GB2312"/>
          <w:sz w:val="32"/>
          <w:szCs w:val="32"/>
          <w:shd w:val="clear" w:color="auto" w:fill="FFFFFF"/>
        </w:rPr>
      </w:pPr>
      <w:r>
        <w:rPr>
          <w:rFonts w:hAnsi="仿宋_GB2312" w:eastAsia="仿宋_GB2312"/>
          <w:kern w:val="0"/>
          <w:sz w:val="32"/>
          <w:szCs w:val="32"/>
          <w:shd w:val="clear" w:color="auto" w:fill="FFFFFF"/>
        </w:rPr>
        <w:t>法定代表人：</w:t>
      </w:r>
      <w:r>
        <w:rPr>
          <w:rFonts w:hAnsi="仿宋_GB2312" w:eastAsia="仿宋_GB2312"/>
          <w:spacing w:val="-4"/>
          <w:kern w:val="0"/>
          <w:sz w:val="32"/>
          <w:szCs w:val="32"/>
          <w:shd w:val="clear" w:color="auto" w:fill="FFFFFF"/>
        </w:rPr>
        <w:t>（签章）</w:t>
      </w:r>
      <w:r>
        <w:rPr>
          <w:rFonts w:eastAsia="仿宋_GB2312"/>
          <w:kern w:val="0"/>
          <w:sz w:val="32"/>
          <w:szCs w:val="32"/>
          <w:shd w:val="clear" w:color="auto" w:fill="FFFFFF"/>
        </w:rPr>
        <w:t xml:space="preserve">          </w:t>
      </w:r>
      <w:r>
        <w:rPr>
          <w:rFonts w:hint="eastAsia" w:eastAsia="仿宋_GB2312"/>
          <w:kern w:val="0"/>
          <w:sz w:val="32"/>
          <w:szCs w:val="32"/>
          <w:shd w:val="clear" w:color="auto" w:fill="FFFFFF"/>
        </w:rPr>
        <w:t xml:space="preserve"> </w:t>
      </w:r>
      <w:r>
        <w:rPr>
          <w:rFonts w:hAnsi="仿宋_GB2312" w:eastAsia="仿宋_GB2312"/>
          <w:kern w:val="0"/>
          <w:sz w:val="32"/>
          <w:szCs w:val="32"/>
          <w:shd w:val="clear" w:color="auto" w:fill="FFFFFF"/>
        </w:rPr>
        <w:t>法定代表人：</w:t>
      </w:r>
      <w:r>
        <w:rPr>
          <w:rFonts w:hAnsi="仿宋_GB2312" w:eastAsia="仿宋_GB2312"/>
          <w:spacing w:val="-4"/>
          <w:kern w:val="0"/>
          <w:sz w:val="32"/>
          <w:szCs w:val="32"/>
          <w:shd w:val="clear" w:color="auto" w:fill="FFFFFF"/>
        </w:rPr>
        <w:t>（签章）</w:t>
      </w:r>
    </w:p>
    <w:p>
      <w:pPr>
        <w:spacing w:line="560" w:lineRule="exact"/>
        <w:ind w:firstLine="645"/>
        <w:rPr>
          <w:rFonts w:hAnsi="仿宋_GB2312" w:eastAsia="仿宋_GB2312"/>
          <w:spacing w:val="-20"/>
          <w:kern w:val="0"/>
          <w:sz w:val="32"/>
          <w:szCs w:val="32"/>
          <w:shd w:val="clear" w:color="auto" w:fill="FFFFFF"/>
        </w:rPr>
      </w:pPr>
      <w:r>
        <w:rPr>
          <w:rFonts w:hAnsi="仿宋_GB2312" w:eastAsia="仿宋_GB2312"/>
          <w:spacing w:val="-20"/>
          <w:kern w:val="0"/>
          <w:sz w:val="32"/>
          <w:szCs w:val="32"/>
          <w:shd w:val="clear" w:color="auto" w:fill="FFFFFF"/>
        </w:rPr>
        <w:t>签订日期：</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年</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月</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日</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签订日期：</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年</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月</w:t>
      </w:r>
      <w:r>
        <w:rPr>
          <w:rFonts w:eastAsia="仿宋_GB2312"/>
          <w:spacing w:val="-20"/>
          <w:kern w:val="0"/>
          <w:sz w:val="32"/>
          <w:szCs w:val="32"/>
          <w:shd w:val="clear" w:color="auto" w:fill="FFFFFF"/>
        </w:rPr>
        <w:t xml:space="preserve">   </w:t>
      </w:r>
      <w:r>
        <w:rPr>
          <w:rFonts w:hAnsi="仿宋_GB2312" w:eastAsia="仿宋_GB2312"/>
          <w:spacing w:val="-20"/>
          <w:kern w:val="0"/>
          <w:sz w:val="32"/>
          <w:szCs w:val="32"/>
          <w:shd w:val="clear" w:color="auto" w:fill="FFFFFF"/>
        </w:rPr>
        <w:t>日</w:t>
      </w: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p>
    <w:p>
      <w:pPr>
        <w:spacing w:line="560" w:lineRule="exact"/>
        <w:rPr>
          <w:rFonts w:hAnsi="仿宋_GB2312" w:eastAsia="仿宋_GB2312"/>
          <w:spacing w:val="-20"/>
          <w:kern w:val="0"/>
          <w:sz w:val="32"/>
          <w:szCs w:val="32"/>
          <w:shd w:val="clear" w:color="auto" w:fill="FFFFFF"/>
        </w:rPr>
      </w:pPr>
      <w:bookmarkStart w:id="0" w:name="_GoBack"/>
      <w:bookmarkEnd w:id="0"/>
    </w:p>
    <w:p>
      <w:pPr>
        <w:shd w:val="solid" w:color="FFFFFF" w:fill="auto"/>
        <w:autoSpaceDN w:val="0"/>
        <w:spacing w:line="610" w:lineRule="exact"/>
        <w:jc w:val="left"/>
        <w:rPr>
          <w:rFonts w:ascii="黑体" w:hAnsi="黑体" w:eastAsia="黑体"/>
          <w:spacing w:val="-20"/>
          <w:kern w:val="0"/>
          <w:sz w:val="28"/>
          <w:szCs w:val="28"/>
          <w:shd w:val="clear" w:color="auto" w:fill="FFFFFF"/>
        </w:rPr>
      </w:pPr>
      <w:r>
        <w:rPr>
          <w:rFonts w:hint="eastAsia" w:ascii="黑体" w:hAnsi="黑体" w:eastAsia="黑体"/>
          <w:spacing w:val="-20"/>
          <w:kern w:val="0"/>
          <w:sz w:val="28"/>
          <w:szCs w:val="28"/>
          <w:shd w:val="clear" w:color="auto" w:fill="FFFFFF"/>
        </w:rPr>
        <w:t>附表</w:t>
      </w:r>
    </w:p>
    <w:p>
      <w:pPr>
        <w:widowControl/>
        <w:shd w:val="solid" w:color="FFFFFF" w:fill="auto"/>
        <w:autoSpaceDN w:val="0"/>
        <w:snapToGrid w:val="0"/>
        <w:spacing w:line="500" w:lineRule="exact"/>
        <w:ind w:left="360" w:hanging="360" w:hangingChars="100"/>
        <w:jc w:val="center"/>
        <w:rPr>
          <w:rFonts w:ascii="方正小标宋简体" w:hAnsi="宋体" w:eastAsia="方正小标宋简体"/>
          <w:kern w:val="0"/>
          <w:sz w:val="36"/>
          <w:szCs w:val="36"/>
          <w:shd w:val="clear" w:color="auto" w:fill="FFFFFF"/>
        </w:rPr>
      </w:pPr>
      <w:r>
        <w:rPr>
          <w:rFonts w:hint="eastAsia" w:ascii="方正小标宋简体" w:hAnsi="宋体" w:eastAsia="方正小标宋简体"/>
          <w:kern w:val="0"/>
          <w:sz w:val="36"/>
          <w:szCs w:val="36"/>
          <w:shd w:val="clear" w:color="auto" w:fill="FFFFFF"/>
        </w:rPr>
        <w:t>沈阳市政府</w:t>
      </w:r>
      <w:r>
        <w:rPr>
          <w:rFonts w:ascii="方正小标宋简体" w:hAnsi="宋体" w:eastAsia="方正小标宋简体"/>
          <w:kern w:val="0"/>
          <w:sz w:val="36"/>
          <w:szCs w:val="36"/>
          <w:shd w:val="clear" w:color="auto" w:fill="FFFFFF"/>
        </w:rPr>
        <w:t>补贴培训项目</w:t>
      </w:r>
      <w:r>
        <w:rPr>
          <w:rFonts w:hint="eastAsia" w:ascii="方正小标宋简体" w:hAnsi="宋体" w:eastAsia="方正小标宋简体"/>
          <w:kern w:val="0"/>
          <w:sz w:val="36"/>
          <w:szCs w:val="36"/>
          <w:shd w:val="clear" w:color="auto" w:fill="FFFFFF"/>
        </w:rPr>
        <w:t>时限及专业（工种）目录</w:t>
      </w:r>
    </w:p>
    <w:p>
      <w:pPr>
        <w:widowControl/>
        <w:shd w:val="solid" w:color="FFFFFF" w:fill="auto"/>
        <w:autoSpaceDN w:val="0"/>
        <w:snapToGrid w:val="0"/>
        <w:spacing w:line="500" w:lineRule="exact"/>
        <w:ind w:left="360" w:hanging="360" w:hangingChars="100"/>
        <w:jc w:val="center"/>
        <w:rPr>
          <w:rFonts w:ascii="方正小标宋简体" w:hAnsi="宋体" w:eastAsia="方正小标宋简体"/>
          <w:kern w:val="0"/>
          <w:sz w:val="36"/>
          <w:szCs w:val="36"/>
          <w:shd w:val="clear" w:color="auto" w:fill="FFFFFF"/>
        </w:rPr>
      </w:pPr>
      <w:r>
        <w:rPr>
          <w:rFonts w:ascii="方正小标宋简体" w:hAnsi="宋体" w:eastAsia="方正小标宋简体"/>
          <w:kern w:val="0"/>
          <w:sz w:val="36"/>
          <w:szCs w:val="36"/>
          <w:shd w:val="clear" w:color="auto" w:fill="FFFFFF"/>
        </w:rPr>
        <w:t xml:space="preserve"> </w:t>
      </w:r>
    </w:p>
    <w:p>
      <w:pPr>
        <w:widowControl/>
        <w:shd w:val="solid" w:color="FFFFFF" w:fill="auto"/>
        <w:autoSpaceDN w:val="0"/>
        <w:snapToGrid w:val="0"/>
        <w:spacing w:line="610" w:lineRule="exact"/>
        <w:jc w:val="left"/>
        <w:rPr>
          <w:sz w:val="32"/>
          <w:szCs w:val="32"/>
          <w:shd w:val="clear" w:color="auto" w:fill="FFFFFF"/>
        </w:rPr>
      </w:pPr>
      <w:r>
        <w:rPr>
          <w:rFonts w:ascii="仿宋_GB2312" w:hAnsi="仿宋_GB2312" w:eastAsia="仿宋_GB2312"/>
          <w:spacing w:val="-4"/>
          <w:kern w:val="0"/>
          <w:sz w:val="32"/>
          <w:szCs w:val="32"/>
          <w:shd w:val="clear" w:color="auto" w:fill="FFFFFF"/>
        </w:rPr>
        <w:t>培训机构名称</w:t>
      </w:r>
      <w:r>
        <w:rPr>
          <w:rFonts w:ascii="仿宋_GB2312" w:hAnsi="仿宋_GB2312" w:eastAsia="仿宋_GB2312"/>
          <w:spacing w:val="-10"/>
          <w:kern w:val="0"/>
          <w:sz w:val="32"/>
          <w:szCs w:val="32"/>
          <w:shd w:val="clear" w:color="auto" w:fill="FFFFFF"/>
        </w:rPr>
        <w:t>：</w:t>
      </w:r>
      <w:r>
        <w:rPr>
          <w:rFonts w:ascii="仿宋_GB2312" w:hAnsi="仿宋_GB2312" w:eastAsia="仿宋_GB2312"/>
          <w:spacing w:val="-10"/>
          <w:kern w:val="0"/>
          <w:sz w:val="32"/>
          <w:szCs w:val="32"/>
          <w:u w:val="single"/>
          <w:shd w:val="clear" w:color="auto" w:fill="FFFFFF"/>
        </w:rPr>
        <w:t xml:space="preserve">                              </w:t>
      </w:r>
      <w:r>
        <w:rPr>
          <w:rFonts w:hint="eastAsia" w:ascii="仿宋_GB2312" w:hAnsi="仿宋_GB2312" w:eastAsia="仿宋_GB2312"/>
          <w:spacing w:val="-10"/>
          <w:kern w:val="0"/>
          <w:sz w:val="32"/>
          <w:szCs w:val="32"/>
          <w:u w:val="single"/>
          <w:shd w:val="clear" w:color="auto" w:fill="FFFFFF"/>
        </w:rPr>
        <w:t xml:space="preserve"> </w:t>
      </w:r>
      <w:r>
        <w:rPr>
          <w:rFonts w:ascii="仿宋_GB2312" w:hAnsi="仿宋_GB2312" w:eastAsia="仿宋_GB2312"/>
          <w:spacing w:val="-10"/>
          <w:kern w:val="0"/>
          <w:sz w:val="32"/>
          <w:szCs w:val="32"/>
          <w:u w:val="single"/>
          <w:shd w:val="clear" w:color="auto" w:fill="FFFFFF"/>
        </w:rPr>
        <w:t xml:space="preserve">      </w:t>
      </w:r>
      <w:r>
        <w:rPr>
          <w:rFonts w:hint="eastAsia" w:ascii="仿宋_GB2312" w:hAnsi="仿宋_GB2312" w:eastAsia="仿宋_GB2312"/>
          <w:spacing w:val="-10"/>
          <w:kern w:val="0"/>
          <w:sz w:val="32"/>
          <w:szCs w:val="32"/>
          <w:u w:val="single"/>
          <w:shd w:val="clear" w:color="auto" w:fill="FFFFFF"/>
        </w:rPr>
        <w:t xml:space="preserve"> </w:t>
      </w:r>
      <w:r>
        <w:rPr>
          <w:rFonts w:ascii="仿宋_GB2312" w:hAnsi="仿宋_GB2312" w:eastAsia="仿宋_GB2312"/>
          <w:spacing w:val="-10"/>
          <w:kern w:val="0"/>
          <w:sz w:val="32"/>
          <w:szCs w:val="32"/>
          <w:u w:val="single"/>
          <w:shd w:val="clear" w:color="auto" w:fill="FFFFFF"/>
        </w:rPr>
        <w:t xml:space="preserve">     </w:t>
      </w:r>
    </w:p>
    <w:p>
      <w:pPr>
        <w:widowControl/>
        <w:shd w:val="solid" w:color="FFFFFF" w:fill="auto"/>
        <w:autoSpaceDN w:val="0"/>
        <w:snapToGrid w:val="0"/>
        <w:spacing w:line="610" w:lineRule="exact"/>
        <w:jc w:val="left"/>
        <w:rPr>
          <w:sz w:val="32"/>
          <w:szCs w:val="32"/>
          <w:shd w:val="clear" w:color="auto" w:fill="FFFFFF"/>
        </w:rPr>
      </w:pPr>
      <w:r>
        <w:rPr>
          <w:rFonts w:ascii="仿宋_GB2312" w:hAnsi="仿宋_GB2312" w:eastAsia="仿宋_GB2312"/>
          <w:kern w:val="0"/>
          <w:sz w:val="32"/>
          <w:szCs w:val="32"/>
          <w:shd w:val="clear" w:color="auto" w:fill="FFFFFF"/>
        </w:rPr>
        <w:t>培训机构地址：</w:t>
      </w:r>
      <w:r>
        <w:rPr>
          <w:rFonts w:ascii="仿宋_GB2312" w:hAnsi="仿宋_GB2312" w:eastAsia="仿宋_GB2312"/>
          <w:kern w:val="0"/>
          <w:sz w:val="32"/>
          <w:szCs w:val="32"/>
          <w:u w:val="single"/>
          <w:shd w:val="clear" w:color="auto" w:fill="FFFFFF"/>
        </w:rPr>
        <w:t xml:space="preserve">                                     </w:t>
      </w:r>
    </w:p>
    <w:p>
      <w:pPr>
        <w:widowControl/>
        <w:shd w:val="solid" w:color="FFFFFF" w:fill="auto"/>
        <w:autoSpaceDN w:val="0"/>
        <w:snapToGrid w:val="0"/>
        <w:spacing w:line="610" w:lineRule="exact"/>
        <w:jc w:val="left"/>
        <w:rPr>
          <w:rFonts w:ascii="仿宋_GB2312" w:hAnsi="仿宋_GB2312" w:eastAsia="仿宋_GB2312"/>
          <w:kern w:val="0"/>
          <w:sz w:val="32"/>
          <w:szCs w:val="32"/>
          <w:shd w:val="clear" w:color="auto" w:fill="FFFFFF"/>
        </w:rPr>
      </w:pPr>
      <w:r>
        <w:rPr>
          <w:rFonts w:ascii="仿宋_GB2312" w:hAnsi="仿宋_GB2312" w:eastAsia="仿宋_GB2312"/>
          <w:kern w:val="0"/>
          <w:sz w:val="32"/>
          <w:szCs w:val="32"/>
          <w:shd w:val="clear" w:color="auto" w:fill="FFFFFF"/>
        </w:rPr>
        <w:t>承担</w:t>
      </w:r>
      <w:r>
        <w:rPr>
          <w:rFonts w:hint="eastAsia" w:ascii="仿宋_GB2312" w:hAnsi="仿宋_GB2312" w:eastAsia="仿宋_GB2312"/>
          <w:kern w:val="0"/>
          <w:sz w:val="32"/>
          <w:szCs w:val="32"/>
          <w:shd w:val="clear" w:color="auto" w:fill="FFFFFF"/>
        </w:rPr>
        <w:t>政府</w:t>
      </w:r>
      <w:r>
        <w:rPr>
          <w:rFonts w:ascii="仿宋_GB2312" w:hAnsi="仿宋_GB2312" w:eastAsia="仿宋_GB2312"/>
          <w:kern w:val="0"/>
          <w:sz w:val="32"/>
          <w:szCs w:val="32"/>
          <w:shd w:val="clear" w:color="auto" w:fill="FFFFFF"/>
        </w:rPr>
        <w:t>补贴培训项目起止期限：</w:t>
      </w:r>
    </w:p>
    <w:p>
      <w:pPr>
        <w:widowControl/>
        <w:shd w:val="solid" w:color="FFFFFF" w:fill="auto"/>
        <w:autoSpaceDN w:val="0"/>
        <w:snapToGrid w:val="0"/>
        <w:spacing w:line="610" w:lineRule="exact"/>
        <w:ind w:firstLine="2880" w:firstLineChars="900"/>
        <w:jc w:val="left"/>
        <w:rPr>
          <w:sz w:val="32"/>
          <w:szCs w:val="32"/>
          <w:shd w:val="clear" w:color="auto" w:fill="FFFFFF"/>
        </w:rPr>
      </w:pPr>
      <w:r>
        <w:rPr>
          <w:rFonts w:ascii="仿宋_GB2312" w:hAnsi="仿宋_GB2312" w:eastAsia="仿宋_GB2312"/>
          <w:kern w:val="0"/>
          <w:sz w:val="32"/>
          <w:szCs w:val="32"/>
          <w:shd w:val="clear" w:color="auto" w:fill="FFFFFF"/>
        </w:rPr>
        <w:t xml:space="preserve">   年  月  日至  </w:t>
      </w:r>
      <w:r>
        <w:rPr>
          <w:rFonts w:hint="eastAsia" w:ascii="仿宋_GB2312" w:hAnsi="仿宋_GB2312" w:eastAsia="仿宋_GB2312"/>
          <w:kern w:val="0"/>
          <w:sz w:val="32"/>
          <w:szCs w:val="32"/>
          <w:shd w:val="clear" w:color="auto" w:fill="FFFFFF"/>
        </w:rPr>
        <w:t xml:space="preserve">    </w:t>
      </w:r>
      <w:r>
        <w:rPr>
          <w:rFonts w:ascii="仿宋_GB2312" w:hAnsi="仿宋_GB2312" w:eastAsia="仿宋_GB2312"/>
          <w:kern w:val="0"/>
          <w:sz w:val="32"/>
          <w:szCs w:val="32"/>
          <w:shd w:val="clear" w:color="auto" w:fill="FFFFFF"/>
        </w:rPr>
        <w:t xml:space="preserve"> 年  月  日</w:t>
      </w:r>
      <w:r>
        <w:rPr>
          <w:sz w:val="32"/>
          <w:szCs w:val="32"/>
          <w:shd w:val="clear" w:color="auto" w:fill="FFFFFF"/>
        </w:rPr>
        <w:t xml:space="preserve"> </w:t>
      </w:r>
    </w:p>
    <w:p>
      <w:pPr>
        <w:widowControl/>
        <w:shd w:val="solid" w:color="FFFFFF" w:fill="auto"/>
        <w:autoSpaceDN w:val="0"/>
        <w:snapToGrid w:val="0"/>
        <w:spacing w:line="610" w:lineRule="exact"/>
        <w:jc w:val="left"/>
        <w:rPr>
          <w:rFonts w:ascii="仿宋_GB2312" w:hAnsi="仿宋_GB2312" w:eastAsia="仿宋_GB2312"/>
          <w:spacing w:val="-4"/>
          <w:kern w:val="0"/>
          <w:sz w:val="32"/>
          <w:szCs w:val="32"/>
          <w:shd w:val="clear" w:color="auto" w:fill="FFFFFF"/>
        </w:rPr>
      </w:pPr>
      <w:r>
        <w:rPr>
          <w:rFonts w:ascii="仿宋_GB2312" w:hAnsi="仿宋_GB2312" w:eastAsia="仿宋_GB2312"/>
          <w:spacing w:val="-4"/>
          <w:kern w:val="0"/>
          <w:sz w:val="32"/>
          <w:szCs w:val="32"/>
          <w:shd w:val="clear" w:color="auto" w:fill="FFFFFF"/>
        </w:rPr>
        <w:t xml:space="preserve">联系人：                       联系电话： </w:t>
      </w:r>
    </w:p>
    <w:p>
      <w:pPr>
        <w:widowControl/>
        <w:shd w:val="solid" w:color="FFFFFF" w:fill="auto"/>
        <w:autoSpaceDN w:val="0"/>
        <w:snapToGrid w:val="0"/>
        <w:spacing w:line="610" w:lineRule="exact"/>
        <w:jc w:val="left"/>
        <w:rPr>
          <w:sz w:val="32"/>
          <w:szCs w:val="32"/>
          <w:shd w:val="clear" w:color="auto" w:fill="FFFFFF"/>
        </w:rPr>
      </w:pPr>
    </w:p>
    <w:tbl>
      <w:tblPr>
        <w:tblStyle w:val="4"/>
        <w:tblW w:w="8748" w:type="dxa"/>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2791"/>
        <w:gridCol w:w="2357"/>
        <w:gridCol w:w="1260"/>
        <w:gridCol w:w="2340"/>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90"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宋体" w:hAnsi="宋体"/>
                <w:sz w:val="22"/>
              </w:rPr>
            </w:pPr>
            <w:r>
              <w:rPr>
                <w:rFonts w:hint="eastAsia" w:ascii="宋体" w:hAnsi="宋体"/>
                <w:kern w:val="0"/>
                <w:sz w:val="22"/>
              </w:rPr>
              <w:t>专业（工种）名称</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宋体" w:hAnsi="宋体"/>
                <w:sz w:val="22"/>
              </w:rPr>
            </w:pPr>
            <w:r>
              <w:rPr>
                <w:rFonts w:hint="eastAsia" w:ascii="宋体" w:hAnsi="宋体"/>
                <w:kern w:val="0"/>
                <w:sz w:val="22"/>
              </w:rPr>
              <w:t>专业（工种）编码</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宋体" w:hAnsi="宋体"/>
                <w:sz w:val="22"/>
                <w:shd w:val="clear" w:color="auto" w:fill="FFFFFF"/>
              </w:rPr>
            </w:pPr>
            <w:r>
              <w:rPr>
                <w:rFonts w:hint="eastAsia" w:ascii="宋体" w:hAnsi="宋体"/>
                <w:kern w:val="0"/>
                <w:sz w:val="22"/>
                <w:shd w:val="clear" w:color="auto" w:fill="FFFFFF"/>
              </w:rPr>
              <w:t>等级</w:t>
            </w:r>
          </w:p>
        </w:tc>
        <w:tc>
          <w:tcPr>
            <w:tcW w:w="2340" w:type="dxa"/>
            <w:tcMar>
              <w:top w:w="0" w:type="dxa"/>
              <w:left w:w="108" w:type="dxa"/>
              <w:bottom w:w="0" w:type="dxa"/>
              <w:right w:w="108" w:type="dxa"/>
            </w:tcMar>
            <w:vAlign w:val="center"/>
          </w:tcPr>
          <w:p>
            <w:pPr>
              <w:widowControl/>
              <w:autoSpaceDN w:val="0"/>
              <w:spacing w:line="500" w:lineRule="exact"/>
              <w:jc w:val="center"/>
              <w:rPr>
                <w:rFonts w:ascii="宋体" w:hAnsi="宋体"/>
                <w:sz w:val="22"/>
              </w:rPr>
            </w:pPr>
            <w:r>
              <w:rPr>
                <w:rFonts w:hint="eastAsia" w:ascii="宋体" w:hAnsi="宋体"/>
                <w:kern w:val="0"/>
                <w:sz w:val="22"/>
              </w:rPr>
              <w:t>承担培训规模</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108" w:type="dxa"/>
            <w:bottom w:w="0" w:type="dxa"/>
            <w:right w:w="108" w:type="dxa"/>
          </w:tblCellMar>
        </w:tblPrEx>
        <w:trPr>
          <w:trHeight w:val="907" w:hRule="atLeast"/>
        </w:trPr>
        <w:tc>
          <w:tcPr>
            <w:tcW w:w="2791"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2357" w:type="dxa"/>
            <w:shd w:val="clear" w:color="auto" w:fill="auto"/>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c>
          <w:tcPr>
            <w:tcW w:w="1260" w:type="dxa"/>
            <w:shd w:val="solid" w:color="FFFFFF" w:fill="auto"/>
            <w:tcMar>
              <w:top w:w="0" w:type="dxa"/>
              <w:left w:w="108" w:type="dxa"/>
              <w:bottom w:w="0" w:type="dxa"/>
              <w:right w:w="108" w:type="dxa"/>
            </w:tcMar>
            <w:vAlign w:val="center"/>
          </w:tcPr>
          <w:p>
            <w:pPr>
              <w:widowControl/>
              <w:shd w:val="solid" w:color="FFFFFF" w:fill="auto"/>
              <w:autoSpaceDN w:val="0"/>
              <w:spacing w:line="500" w:lineRule="exact"/>
              <w:jc w:val="center"/>
              <w:rPr>
                <w:rFonts w:ascii="仿宋_GB2312" w:eastAsia="仿宋_GB2312"/>
                <w:sz w:val="28"/>
                <w:szCs w:val="28"/>
                <w:shd w:val="clear" w:color="auto" w:fill="FFFFFF"/>
              </w:rPr>
            </w:pPr>
            <w:r>
              <w:rPr>
                <w:rFonts w:hint="eastAsia" w:ascii="仿宋_GB2312" w:hAnsi="宋体" w:eastAsia="仿宋_GB2312"/>
                <w:kern w:val="0"/>
                <w:sz w:val="28"/>
                <w:szCs w:val="28"/>
                <w:shd w:val="clear" w:color="auto" w:fill="FFFFFF"/>
              </w:rPr>
              <w:t xml:space="preserve"> </w:t>
            </w:r>
          </w:p>
        </w:tc>
        <w:tc>
          <w:tcPr>
            <w:tcW w:w="2340" w:type="dxa"/>
            <w:tcMar>
              <w:top w:w="0" w:type="dxa"/>
              <w:left w:w="108" w:type="dxa"/>
              <w:bottom w:w="0" w:type="dxa"/>
              <w:right w:w="108" w:type="dxa"/>
            </w:tcMar>
            <w:vAlign w:val="center"/>
          </w:tcPr>
          <w:p>
            <w:pPr>
              <w:widowControl/>
              <w:autoSpaceDN w:val="0"/>
              <w:spacing w:line="500" w:lineRule="exact"/>
              <w:jc w:val="center"/>
              <w:rPr>
                <w:rFonts w:ascii="仿宋_GB2312" w:eastAsia="仿宋_GB2312"/>
                <w:sz w:val="28"/>
                <w:szCs w:val="28"/>
              </w:rPr>
            </w:pPr>
            <w:r>
              <w:rPr>
                <w:rFonts w:hint="eastAsia" w:ascii="仿宋_GB2312" w:hAnsi="宋体" w:eastAsia="仿宋_GB2312"/>
                <w:kern w:val="0"/>
                <w:sz w:val="28"/>
                <w:szCs w:val="28"/>
              </w:rPr>
              <w:t xml:space="preserve"> </w:t>
            </w:r>
          </w:p>
        </w:tc>
      </w:tr>
    </w:tbl>
    <w:p>
      <w:pPr>
        <w:rPr>
          <w:rFonts w:ascii="仿宋" w:hAnsi="仿宋" w:eastAsia="仿宋"/>
          <w:color w:val="000000"/>
          <w:sz w:val="32"/>
          <w:szCs w:val="32"/>
          <w:shd w:val="clear" w:color="auto" w:fill="FFFFFF"/>
        </w:rPr>
      </w:pPr>
    </w:p>
    <w:sectPr>
      <w:footerReference r:id="rId3" w:type="default"/>
      <w:pgSz w:w="11906" w:h="16838"/>
      <w:pgMar w:top="1276" w:right="1247" w:bottom="156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0"/>
  <w:drawingGridHorizontalSpacing w:val="0"/>
  <w:drawingGridVerticalSpacing w:val="156"/>
  <w:noPunctuationKerning w:val="true"/>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k1MDUyZTkwNzVkNjU5NWMyYTY5MjMxYmM5ZTQ3MDkifQ=="/>
  </w:docVars>
  <w:rsids>
    <w:rsidRoot w:val="005A0527"/>
    <w:rsid w:val="000001E2"/>
    <w:rsid w:val="00021E1E"/>
    <w:rsid w:val="000558D4"/>
    <w:rsid w:val="000E1D76"/>
    <w:rsid w:val="00163695"/>
    <w:rsid w:val="001A7EE7"/>
    <w:rsid w:val="002600A6"/>
    <w:rsid w:val="003A169C"/>
    <w:rsid w:val="00440929"/>
    <w:rsid w:val="00466C1E"/>
    <w:rsid w:val="004B1B49"/>
    <w:rsid w:val="005A0527"/>
    <w:rsid w:val="006716E2"/>
    <w:rsid w:val="006C6C61"/>
    <w:rsid w:val="007D47BE"/>
    <w:rsid w:val="007E2110"/>
    <w:rsid w:val="0093102F"/>
    <w:rsid w:val="009671A3"/>
    <w:rsid w:val="00973E3B"/>
    <w:rsid w:val="00980412"/>
    <w:rsid w:val="009B1F68"/>
    <w:rsid w:val="00A6328C"/>
    <w:rsid w:val="00AC26CA"/>
    <w:rsid w:val="00B03931"/>
    <w:rsid w:val="00B611C2"/>
    <w:rsid w:val="00D37E57"/>
    <w:rsid w:val="00E7559C"/>
    <w:rsid w:val="00F50B18"/>
    <w:rsid w:val="3CED1B4F"/>
    <w:rsid w:val="4A8A543A"/>
    <w:rsid w:val="63F53A30"/>
    <w:rsid w:val="644D0F28"/>
    <w:rsid w:val="6FBBA54A"/>
    <w:rsid w:val="71734E9D"/>
    <w:rsid w:val="749F544E"/>
    <w:rsid w:val="7B87640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p0"/>
    <w:basedOn w:val="1"/>
    <w:qFormat/>
    <w:uiPriority w:val="0"/>
    <w:pPr>
      <w:widowControl/>
    </w:pPr>
    <w:rPr>
      <w:rFonts w:ascii="Times New Roman" w:hAnsi="Times New Roman" w:cs="Times New Roman"/>
      <w:kern w:val="0"/>
      <w:szCs w:val="21"/>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font01"/>
    <w:basedOn w:val="5"/>
    <w:qFormat/>
    <w:uiPriority w:val="0"/>
    <w:rPr>
      <w:rFonts w:hint="eastAsia"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608</Words>
  <Characters>3468</Characters>
  <Lines>28</Lines>
  <Paragraphs>8</Paragraphs>
  <TotalTime>92</TotalTime>
  <ScaleCrop>false</ScaleCrop>
  <LinksUpToDate>false</LinksUpToDate>
  <CharactersWithSpaces>4068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2017-04-10T13:55:00Z</dcterms:created>
  <dc:creator>Administrator</dc:creator>
  <cp:lastModifiedBy>sh</cp:lastModifiedBy>
  <cp:lastPrinted>2024-03-12T09:21:00Z</cp:lastPrinted>
  <dcterms:modified xsi:type="dcterms:W3CDTF">2024-03-12T13:43:46Z</dcterms:modified>
  <dc:title>关于申请承担政府补贴培训项目培训机构的公告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D866C92501824F0B8B9E571278D6AC5E</vt:lpwstr>
  </property>
</Properties>
</file>